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CCB" w:rsidRPr="007947C3" w:rsidRDefault="00851CCB" w:rsidP="00851CCB">
      <w:pPr>
        <w:keepLines/>
        <w:tabs>
          <w:tab w:val="left" w:pos="567"/>
        </w:tabs>
        <w:snapToGrid w:val="0"/>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w:t>
      </w:r>
      <w:r w:rsidR="002272A8">
        <w:rPr>
          <w:rFonts w:ascii="Arial" w:eastAsiaTheme="minorEastAsia" w:hAnsi="Arial" w:cs="Arial" w:hint="eastAsia"/>
          <w:b/>
          <w:sz w:val="28"/>
          <w:szCs w:val="28"/>
          <w:lang w:eastAsia="zh-CN"/>
        </w:rPr>
        <w:t>9</w:t>
      </w:r>
      <w:r w:rsidR="00AB6F56">
        <w:rPr>
          <w:rFonts w:ascii="Arial" w:eastAsiaTheme="minorEastAsia" w:hAnsi="Arial" w:cs="Arial" w:hint="eastAsia"/>
          <w:b/>
          <w:sz w:val="28"/>
          <w:szCs w:val="28"/>
          <w:lang w:eastAsia="zh-CN"/>
        </w:rPr>
        <w:t>5</w:t>
      </w:r>
      <w:r w:rsidR="00F03E09">
        <w:rPr>
          <w:rFonts w:ascii="Arial" w:eastAsiaTheme="minorEastAsia" w:hAnsi="Arial" w:cs="Arial" w:hint="eastAsia"/>
          <w:b/>
          <w:sz w:val="28"/>
          <w:szCs w:val="28"/>
          <w:lang w:eastAsia="zh-CN"/>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5A6F11">
        <w:rPr>
          <w:rFonts w:ascii="Arial" w:eastAsia="宋体" w:hAnsi="Arial" w:cs="Arial" w:hint="eastAsia"/>
          <w:b/>
          <w:sz w:val="28"/>
          <w:szCs w:val="28"/>
          <w:lang w:eastAsia="zh-CN"/>
        </w:rPr>
        <w:t xml:space="preserve">        </w:t>
      </w:r>
      <w:r w:rsidRPr="00A079D3">
        <w:rPr>
          <w:rFonts w:ascii="Arial" w:eastAsia="MS Mincho" w:hAnsi="Arial" w:cs="Arial" w:hint="eastAsia"/>
          <w:b/>
          <w:sz w:val="28"/>
          <w:szCs w:val="28"/>
        </w:rPr>
        <w:tab/>
      </w:r>
      <w:r w:rsidR="00510C5E">
        <w:rPr>
          <w:rFonts w:ascii="Arial" w:eastAsiaTheme="minorEastAsia" w:hAnsi="Arial" w:cs="Arial" w:hint="eastAsia"/>
          <w:b/>
          <w:sz w:val="28"/>
          <w:szCs w:val="28"/>
          <w:lang w:eastAsia="zh-CN"/>
        </w:rPr>
        <w:t xml:space="preserve">                </w:t>
      </w:r>
      <w:r w:rsidR="00022688">
        <w:rPr>
          <w:rFonts w:ascii="Arial" w:eastAsiaTheme="minorEastAsia" w:hAnsi="Arial" w:cs="Arial" w:hint="eastAsia"/>
          <w:b/>
          <w:sz w:val="28"/>
          <w:szCs w:val="28"/>
          <w:lang w:eastAsia="zh-CN"/>
        </w:rPr>
        <w:t xml:space="preserve">  </w:t>
      </w:r>
      <w:r w:rsidR="00A13A8C" w:rsidRPr="00A13A8C">
        <w:rPr>
          <w:rFonts w:ascii="Arial" w:eastAsiaTheme="minorEastAsia" w:hAnsi="Arial" w:cs="Arial"/>
          <w:b/>
          <w:sz w:val="28"/>
          <w:szCs w:val="28"/>
          <w:lang w:eastAsia="zh-CN"/>
        </w:rPr>
        <w:t>RP-220746</w:t>
      </w:r>
    </w:p>
    <w:p w:rsidR="009B76EE" w:rsidRPr="009B76EE" w:rsidRDefault="009B76EE" w:rsidP="009B76EE">
      <w:pPr>
        <w:keepLines/>
        <w:tabs>
          <w:tab w:val="left" w:pos="567"/>
        </w:tabs>
        <w:snapToGrid w:val="0"/>
        <w:rPr>
          <w:rFonts w:ascii="Arial" w:eastAsiaTheme="minorEastAsia" w:hAnsi="Arial" w:cs="Arial"/>
          <w:b/>
          <w:sz w:val="28"/>
          <w:szCs w:val="28"/>
          <w:lang w:eastAsia="zh-CN"/>
        </w:rPr>
      </w:pPr>
      <w:r w:rsidRPr="009B76EE">
        <w:rPr>
          <w:rFonts w:ascii="Arial" w:eastAsiaTheme="minorEastAsia" w:hAnsi="Arial" w:cs="Arial" w:hint="eastAsia"/>
          <w:b/>
          <w:sz w:val="28"/>
          <w:szCs w:val="28"/>
          <w:lang w:eastAsia="zh-CN"/>
        </w:rPr>
        <w:t>Electronic meeting</w:t>
      </w:r>
      <w:r w:rsidRPr="009B76EE">
        <w:rPr>
          <w:rFonts w:ascii="Arial" w:eastAsiaTheme="minorEastAsia" w:hAnsi="Arial" w:cs="Arial"/>
          <w:b/>
          <w:sz w:val="28"/>
          <w:szCs w:val="28"/>
          <w:lang w:eastAsia="zh-CN"/>
        </w:rPr>
        <w:t xml:space="preserve">, </w:t>
      </w:r>
      <w:bookmarkStart w:id="0" w:name="OLE_LINK9"/>
      <w:bookmarkStart w:id="1" w:name="OLE_LINK10"/>
      <w:r w:rsidR="00AB6F56">
        <w:rPr>
          <w:rFonts w:ascii="Arial" w:eastAsiaTheme="minorEastAsia" w:hAnsi="Arial" w:cs="Arial" w:hint="eastAsia"/>
          <w:b/>
          <w:sz w:val="28"/>
          <w:szCs w:val="28"/>
          <w:lang w:eastAsia="zh-CN"/>
        </w:rPr>
        <w:t>March</w:t>
      </w:r>
      <w:r w:rsidR="00556BFF" w:rsidRPr="00556BFF">
        <w:rPr>
          <w:rFonts w:ascii="Arial" w:eastAsiaTheme="minorEastAsia" w:hAnsi="Arial" w:cs="Arial"/>
          <w:b/>
          <w:sz w:val="28"/>
          <w:szCs w:val="28"/>
          <w:lang w:eastAsia="zh-CN"/>
        </w:rPr>
        <w:t xml:space="preserve"> </w:t>
      </w:r>
      <w:bookmarkEnd w:id="0"/>
      <w:bookmarkEnd w:id="1"/>
      <w:r w:rsidR="007A01F4">
        <w:rPr>
          <w:rFonts w:ascii="Arial" w:eastAsiaTheme="minorEastAsia" w:hAnsi="Arial" w:cs="Arial" w:hint="eastAsia"/>
          <w:b/>
          <w:sz w:val="28"/>
          <w:szCs w:val="28"/>
          <w:lang w:eastAsia="zh-CN"/>
        </w:rPr>
        <w:t>17</w:t>
      </w:r>
      <w:r w:rsidR="008B5AF3">
        <w:rPr>
          <w:rFonts w:ascii="Arial" w:eastAsiaTheme="minorEastAsia" w:hAnsi="Arial" w:cs="Arial" w:hint="eastAsia"/>
          <w:b/>
          <w:sz w:val="28"/>
          <w:szCs w:val="28"/>
          <w:lang w:eastAsia="zh-CN"/>
        </w:rPr>
        <w:t xml:space="preserve"> </w:t>
      </w:r>
      <w:r w:rsidR="007A01F4">
        <w:rPr>
          <w:rFonts w:ascii="Arial" w:eastAsiaTheme="minorEastAsia" w:hAnsi="Arial" w:cs="Arial"/>
          <w:b/>
          <w:sz w:val="28"/>
          <w:szCs w:val="28"/>
          <w:lang w:eastAsia="zh-CN"/>
        </w:rPr>
        <w:t xml:space="preserve">- </w:t>
      </w:r>
      <w:r w:rsidR="007A01F4">
        <w:rPr>
          <w:rFonts w:ascii="Arial" w:eastAsiaTheme="minorEastAsia" w:hAnsi="Arial" w:cs="Arial" w:hint="eastAsia"/>
          <w:b/>
          <w:sz w:val="28"/>
          <w:szCs w:val="28"/>
          <w:lang w:eastAsia="zh-CN"/>
        </w:rPr>
        <w:t>23</w:t>
      </w:r>
      <w:r w:rsidR="00556BFF" w:rsidRPr="00556BFF">
        <w:rPr>
          <w:rFonts w:ascii="Arial" w:eastAsiaTheme="minorEastAsia" w:hAnsi="Arial" w:cs="Arial"/>
          <w:b/>
          <w:sz w:val="28"/>
          <w:szCs w:val="28"/>
          <w:lang w:eastAsia="zh-CN"/>
        </w:rPr>
        <w:t>, 202</w:t>
      </w:r>
      <w:r w:rsidR="00AB6F56">
        <w:rPr>
          <w:rFonts w:ascii="Arial" w:eastAsiaTheme="minorEastAsia" w:hAnsi="Arial" w:cs="Arial" w:hint="eastAsia"/>
          <w:b/>
          <w:sz w:val="28"/>
          <w:szCs w:val="28"/>
          <w:lang w:eastAsia="zh-CN"/>
        </w:rPr>
        <w:t>2</w:t>
      </w:r>
    </w:p>
    <w:p w:rsidR="009278B1" w:rsidRPr="009B76EE" w:rsidRDefault="009278B1" w:rsidP="009278B1">
      <w:pPr>
        <w:pStyle w:val="a3"/>
        <w:tabs>
          <w:tab w:val="clear" w:pos="4536"/>
          <w:tab w:val="left" w:pos="1800"/>
        </w:tabs>
        <w:ind w:left="1800" w:hanging="1800"/>
        <w:rPr>
          <w:rFonts w:eastAsiaTheme="minorEastAsia"/>
          <w:lang w:eastAsia="zh-CN"/>
        </w:rPr>
      </w:pPr>
      <w:bookmarkStart w:id="2" w:name="_GoBack"/>
      <w:bookmarkEnd w:id="2"/>
    </w:p>
    <w:p w:rsidR="00851CCB" w:rsidRPr="00851CCB" w:rsidRDefault="00851CCB" w:rsidP="009278B1">
      <w:pPr>
        <w:pStyle w:val="a3"/>
        <w:tabs>
          <w:tab w:val="clear" w:pos="4536"/>
          <w:tab w:val="left" w:pos="1800"/>
        </w:tabs>
        <w:ind w:left="1800" w:hanging="1800"/>
        <w:rPr>
          <w:rFonts w:eastAsiaTheme="minorEastAsia"/>
          <w:lang w:eastAsia="zh-CN"/>
        </w:rPr>
      </w:pPr>
    </w:p>
    <w:p w:rsidR="009278B1" w:rsidRPr="00F56E33" w:rsidRDefault="009278B1" w:rsidP="009278B1">
      <w:pPr>
        <w:pStyle w:val="a3"/>
        <w:tabs>
          <w:tab w:val="clear" w:pos="4536"/>
          <w:tab w:val="clear" w:pos="9072"/>
          <w:tab w:val="left" w:pos="1800"/>
          <w:tab w:val="right" w:pos="9356"/>
        </w:tabs>
        <w:ind w:left="1800" w:hanging="1800"/>
        <w:rPr>
          <w:sz w:val="24"/>
        </w:rPr>
      </w:pPr>
      <w:r w:rsidRPr="00F56E33">
        <w:rPr>
          <w:sz w:val="24"/>
        </w:rPr>
        <w:t>Source:</w:t>
      </w:r>
      <w:r w:rsidRPr="00F56E33">
        <w:rPr>
          <w:sz w:val="24"/>
        </w:rPr>
        <w:tab/>
        <w:t>CATT</w:t>
      </w:r>
    </w:p>
    <w:p w:rsidR="009278B1" w:rsidRPr="00F56E33" w:rsidRDefault="009278B1" w:rsidP="00AB1553">
      <w:pPr>
        <w:pStyle w:val="a3"/>
        <w:tabs>
          <w:tab w:val="clear" w:pos="4536"/>
          <w:tab w:val="left" w:pos="1800"/>
        </w:tabs>
        <w:ind w:left="1841" w:rightChars="-145" w:right="-290" w:hangingChars="764" w:hanging="1841"/>
        <w:rPr>
          <w:rFonts w:eastAsia="宋体"/>
          <w:sz w:val="24"/>
          <w:lang w:eastAsia="zh-CN"/>
        </w:rPr>
      </w:pPr>
      <w:r w:rsidRPr="00F56E33">
        <w:rPr>
          <w:sz w:val="24"/>
        </w:rPr>
        <w:t>Title:</w:t>
      </w:r>
      <w:r w:rsidRPr="00F56E33">
        <w:rPr>
          <w:sz w:val="24"/>
        </w:rPr>
        <w:tab/>
      </w:r>
      <w:r w:rsidR="00AB6F56" w:rsidRPr="00AB6F56">
        <w:rPr>
          <w:rFonts w:eastAsia="宋体"/>
          <w:sz w:val="24"/>
          <w:lang w:eastAsia="zh-CN"/>
        </w:rPr>
        <w:t>Views on the scopes of R18 RRM enhancement and gap enhancement</w:t>
      </w:r>
    </w:p>
    <w:p w:rsidR="009278B1" w:rsidRPr="00F56E33" w:rsidRDefault="009278B1" w:rsidP="00AB1553">
      <w:pPr>
        <w:pStyle w:val="a3"/>
        <w:tabs>
          <w:tab w:val="clear" w:pos="9072"/>
          <w:tab w:val="left" w:pos="1800"/>
        </w:tabs>
        <w:rPr>
          <w:rFonts w:eastAsiaTheme="minorEastAsia"/>
          <w:sz w:val="24"/>
          <w:lang w:eastAsia="zh-CN"/>
        </w:rPr>
      </w:pPr>
      <w:r w:rsidRPr="00F56E33">
        <w:rPr>
          <w:sz w:val="24"/>
        </w:rPr>
        <w:t>Agenda Item:</w:t>
      </w:r>
      <w:r w:rsidRPr="00F56E33">
        <w:rPr>
          <w:sz w:val="24"/>
        </w:rPr>
        <w:tab/>
      </w:r>
      <w:r w:rsidR="00C42285">
        <w:rPr>
          <w:rFonts w:eastAsiaTheme="minorEastAsia" w:hint="eastAsia"/>
          <w:sz w:val="24"/>
          <w:lang w:eastAsia="zh-CN"/>
        </w:rPr>
        <w:t>9.1</w:t>
      </w:r>
      <w:r w:rsidR="00EE3B77" w:rsidRPr="00EE3B77">
        <w:rPr>
          <w:rFonts w:eastAsiaTheme="minorEastAsia"/>
          <w:sz w:val="24"/>
          <w:lang w:eastAsia="zh-CN"/>
        </w:rPr>
        <w:t>.4</w:t>
      </w:r>
      <w:r w:rsidR="00C42285">
        <w:rPr>
          <w:rFonts w:eastAsiaTheme="minorEastAsia" w:hint="eastAsia"/>
          <w:sz w:val="24"/>
          <w:lang w:eastAsia="zh-CN"/>
        </w:rPr>
        <w:t>.3</w:t>
      </w:r>
    </w:p>
    <w:p w:rsidR="009278B1" w:rsidRPr="00C34054" w:rsidRDefault="001E1FF2" w:rsidP="009278B1">
      <w:pPr>
        <w:pStyle w:val="a3"/>
        <w:tabs>
          <w:tab w:val="left" w:pos="1800"/>
        </w:tabs>
        <w:rPr>
          <w:rFonts w:eastAsiaTheme="minorEastAsia"/>
          <w:sz w:val="24"/>
          <w:lang w:eastAsia="zh-CN"/>
        </w:rPr>
      </w:pPr>
      <w:r>
        <w:rPr>
          <w:sz w:val="24"/>
        </w:rPr>
        <w:t>Document for:</w:t>
      </w:r>
      <w:r>
        <w:rPr>
          <w:sz w:val="24"/>
        </w:rPr>
        <w:tab/>
        <w:t>Discussion</w:t>
      </w:r>
      <w:r w:rsidR="00C34054">
        <w:rPr>
          <w:rFonts w:eastAsiaTheme="minorEastAsia" w:hint="eastAsia"/>
          <w:sz w:val="24"/>
          <w:lang w:eastAsia="zh-CN"/>
        </w:rPr>
        <w:t xml:space="preserve"> </w:t>
      </w:r>
    </w:p>
    <w:p w:rsidR="009278B1" w:rsidRPr="002100D2" w:rsidRDefault="009278B1" w:rsidP="009278B1">
      <w:pPr>
        <w:pBdr>
          <w:bottom w:val="single" w:sz="4" w:space="1" w:color="auto"/>
        </w:pBdr>
        <w:tabs>
          <w:tab w:val="left" w:pos="2552"/>
        </w:tabs>
      </w:pPr>
    </w:p>
    <w:p w:rsidR="009278B1" w:rsidRPr="00CE082E" w:rsidRDefault="009278B1" w:rsidP="009278B1">
      <w:pPr>
        <w:pStyle w:val="1"/>
      </w:pPr>
      <w:r>
        <w:t>Introduction</w:t>
      </w:r>
    </w:p>
    <w:p w:rsidR="00830273" w:rsidRDefault="00830273" w:rsidP="009278B1">
      <w:pPr>
        <w:pStyle w:val="Content"/>
        <w:rPr>
          <w:rFonts w:eastAsiaTheme="minorEastAsia"/>
          <w:lang w:eastAsia="zh-CN"/>
        </w:rPr>
      </w:pPr>
      <w:r>
        <w:rPr>
          <w:rFonts w:eastAsiaTheme="minorEastAsia"/>
          <w:lang w:eastAsia="zh-CN"/>
        </w:rPr>
        <w:t>I</w:t>
      </w:r>
      <w:r>
        <w:rPr>
          <w:rFonts w:eastAsiaTheme="minorEastAsia" w:hint="eastAsia"/>
          <w:lang w:eastAsia="zh-CN"/>
        </w:rPr>
        <w:t xml:space="preserve">n </w:t>
      </w:r>
      <w:r w:rsidR="00C8709A">
        <w:rPr>
          <w:rFonts w:eastAsiaTheme="minorEastAsia"/>
          <w:lang w:eastAsia="zh-CN"/>
        </w:rPr>
        <w:t>Pre-RAN#9</w:t>
      </w:r>
      <w:r w:rsidR="00C8709A">
        <w:rPr>
          <w:rFonts w:eastAsiaTheme="minorEastAsia" w:hint="eastAsia"/>
          <w:lang w:eastAsia="zh-CN"/>
        </w:rPr>
        <w:t>5</w:t>
      </w:r>
      <w:r w:rsidRPr="00830273">
        <w:rPr>
          <w:rFonts w:eastAsiaTheme="minorEastAsia"/>
          <w:lang w:eastAsia="zh-CN"/>
        </w:rPr>
        <w:t>e email discussion</w:t>
      </w:r>
      <w:r w:rsidR="00503687">
        <w:rPr>
          <w:rFonts w:eastAsiaTheme="minorEastAsia" w:hint="eastAsia"/>
          <w:lang w:eastAsia="zh-CN"/>
        </w:rPr>
        <w:t xml:space="preserve"> [1]</w:t>
      </w:r>
      <w:r>
        <w:rPr>
          <w:rFonts w:eastAsiaTheme="minorEastAsia" w:hint="eastAsia"/>
          <w:lang w:eastAsia="zh-CN"/>
        </w:rPr>
        <w:t>, the potentia</w:t>
      </w:r>
      <w:r w:rsidR="004341A1">
        <w:rPr>
          <w:rFonts w:eastAsiaTheme="minorEastAsia" w:hint="eastAsia"/>
          <w:lang w:eastAsia="zh-CN"/>
        </w:rPr>
        <w:t xml:space="preserve">l RRM enhancement </w:t>
      </w:r>
      <w:r w:rsidR="00B95CEC">
        <w:rPr>
          <w:rFonts w:eastAsiaTheme="minorEastAsia" w:hint="eastAsia"/>
          <w:lang w:eastAsia="zh-CN"/>
        </w:rPr>
        <w:t xml:space="preserve">in R18 </w:t>
      </w:r>
      <w:r w:rsidR="004341A1">
        <w:rPr>
          <w:rFonts w:eastAsiaTheme="minorEastAsia" w:hint="eastAsia"/>
          <w:lang w:eastAsia="zh-CN"/>
        </w:rPr>
        <w:t xml:space="preserve">was discussed and </w:t>
      </w:r>
      <w:r w:rsidR="00D73E8D">
        <w:rPr>
          <w:rFonts w:eastAsiaTheme="minorEastAsia" w:hint="eastAsia"/>
          <w:lang w:eastAsia="zh-CN"/>
        </w:rPr>
        <w:t>two WIDs</w:t>
      </w:r>
      <w:r w:rsidR="0094133C">
        <w:rPr>
          <w:rFonts w:eastAsiaTheme="minorEastAsia" w:hint="eastAsia"/>
          <w:lang w:eastAsia="zh-CN"/>
        </w:rPr>
        <w:t>[2-3]</w:t>
      </w:r>
      <w:r w:rsidR="00D73E8D">
        <w:rPr>
          <w:rFonts w:eastAsiaTheme="minorEastAsia" w:hint="eastAsia"/>
          <w:lang w:eastAsia="zh-CN"/>
        </w:rPr>
        <w:t xml:space="preserve"> were derived as the results of the discussion. </w:t>
      </w:r>
    </w:p>
    <w:p w:rsidR="00323A3D" w:rsidRPr="00281F4C" w:rsidRDefault="001079C3" w:rsidP="009278B1">
      <w:pPr>
        <w:pStyle w:val="Content"/>
        <w:rPr>
          <w:rFonts w:eastAsiaTheme="minorEastAsia"/>
          <w:lang w:eastAsia="zh-CN"/>
        </w:rPr>
      </w:pPr>
      <w:r>
        <w:rPr>
          <w:rFonts w:eastAsiaTheme="minorEastAsia"/>
          <w:lang w:eastAsia="zh-CN"/>
        </w:rPr>
        <w:t>M</w:t>
      </w:r>
      <w:r>
        <w:rPr>
          <w:rFonts w:eastAsiaTheme="minorEastAsia" w:hint="eastAsia"/>
          <w:lang w:eastAsia="zh-CN"/>
        </w:rPr>
        <w:t xml:space="preserve">ost of the objectives has been endorsed </w:t>
      </w:r>
      <w:r w:rsidR="005E7D4D">
        <w:rPr>
          <w:rFonts w:eastAsiaTheme="minorEastAsia" w:hint="eastAsia"/>
          <w:lang w:eastAsia="zh-CN"/>
        </w:rPr>
        <w:t xml:space="preserve">in the WID </w:t>
      </w:r>
      <w:r w:rsidR="00046E07">
        <w:rPr>
          <w:rFonts w:eastAsiaTheme="minorEastAsia" w:hint="eastAsia"/>
          <w:lang w:eastAsia="zh-CN"/>
        </w:rPr>
        <w:t>but</w:t>
      </w:r>
      <w:r>
        <w:rPr>
          <w:rFonts w:eastAsiaTheme="minorEastAsia" w:hint="eastAsia"/>
          <w:lang w:eastAsia="zh-CN"/>
        </w:rPr>
        <w:t xml:space="preserve"> there are still some </w:t>
      </w:r>
      <w:r w:rsidR="00046E07">
        <w:rPr>
          <w:rFonts w:eastAsiaTheme="minorEastAsia" w:hint="eastAsia"/>
          <w:lang w:eastAsia="zh-CN"/>
        </w:rPr>
        <w:t xml:space="preserve">objectives open to be decided. </w:t>
      </w:r>
      <w:r w:rsidR="00161E80" w:rsidRPr="00F54D27">
        <w:rPr>
          <w:rFonts w:eastAsiaTheme="minorEastAsia"/>
          <w:lang w:eastAsia="zh-CN"/>
        </w:rPr>
        <w:t>I</w:t>
      </w:r>
      <w:r w:rsidR="00161E80" w:rsidRPr="00F54D27">
        <w:rPr>
          <w:rFonts w:eastAsiaTheme="minorEastAsia" w:hint="eastAsia"/>
          <w:lang w:eastAsia="zh-CN"/>
        </w:rPr>
        <w:t xml:space="preserve">n this paper, we provide </w:t>
      </w:r>
      <w:r w:rsidR="00BD2178">
        <w:rPr>
          <w:rFonts w:eastAsiaTheme="minorEastAsia" w:hint="eastAsia"/>
          <w:lang w:eastAsia="zh-CN"/>
        </w:rPr>
        <w:t xml:space="preserve">some discussions on </w:t>
      </w:r>
      <w:r w:rsidR="00046E07">
        <w:rPr>
          <w:rFonts w:eastAsiaTheme="minorEastAsia" w:hint="eastAsia"/>
          <w:lang w:eastAsia="zh-CN"/>
        </w:rPr>
        <w:t xml:space="preserve">these objectives </w:t>
      </w:r>
      <w:r w:rsidR="00BD2178">
        <w:rPr>
          <w:rFonts w:eastAsiaTheme="minorEastAsia" w:hint="eastAsia"/>
          <w:lang w:eastAsia="zh-CN"/>
        </w:rPr>
        <w:t xml:space="preserve">give our views. </w:t>
      </w:r>
      <w:r w:rsidR="00BD2178">
        <w:rPr>
          <w:rFonts w:eastAsiaTheme="minorEastAsia"/>
          <w:lang w:eastAsia="zh-CN"/>
        </w:rPr>
        <w:t>T</w:t>
      </w:r>
      <w:r w:rsidR="00046E07">
        <w:rPr>
          <w:rFonts w:eastAsiaTheme="minorEastAsia" w:hint="eastAsia"/>
          <w:lang w:eastAsia="zh-CN"/>
        </w:rPr>
        <w:t>he updated WIDs are provided attached based on the discussions</w:t>
      </w:r>
      <w:r w:rsidR="00161E80" w:rsidRPr="00F54D27">
        <w:rPr>
          <w:rFonts w:eastAsiaTheme="minorEastAsia" w:hint="eastAsia"/>
          <w:lang w:eastAsia="zh-CN"/>
        </w:rPr>
        <w:t xml:space="preserve">. </w:t>
      </w:r>
    </w:p>
    <w:p w:rsidR="006D3FDE" w:rsidRPr="00F54D27" w:rsidRDefault="009278B1" w:rsidP="00F8357E">
      <w:pPr>
        <w:pStyle w:val="1"/>
      </w:pPr>
      <w:r w:rsidRPr="00F54D27">
        <w:t>Discussion</w:t>
      </w:r>
    </w:p>
    <w:p w:rsidR="00281F4C" w:rsidRPr="00281F4C" w:rsidRDefault="00F97C29" w:rsidP="00F97C29">
      <w:pPr>
        <w:pStyle w:val="2"/>
        <w:rPr>
          <w:lang w:eastAsia="zh-CN"/>
        </w:rPr>
      </w:pPr>
      <w:r w:rsidRPr="00F97C29">
        <w:rPr>
          <w:lang w:eastAsia="zh-CN"/>
        </w:rPr>
        <w:t>Even Further RRM enhancement for NR and MR-DC</w:t>
      </w:r>
      <w:r w:rsidR="00281F4C" w:rsidRPr="00281F4C">
        <w:rPr>
          <w:lang w:eastAsia="zh-CN"/>
        </w:rPr>
        <w:t xml:space="preserve"> </w:t>
      </w:r>
    </w:p>
    <w:p w:rsidR="00CC4493" w:rsidRDefault="00E92A00" w:rsidP="00E92A00">
      <w:pPr>
        <w:pStyle w:val="3"/>
        <w:rPr>
          <w:rFonts w:eastAsiaTheme="majorEastAsia"/>
        </w:rPr>
      </w:pPr>
      <w:r w:rsidRPr="00E92A00">
        <w:t>FR2 BWP switching time enhancements</w:t>
      </w:r>
      <w:r w:rsidR="00170195" w:rsidRPr="001B0566">
        <w:rPr>
          <w:rFonts w:eastAsiaTheme="majorEastAsia" w:hint="eastAsia"/>
        </w:rPr>
        <w:t xml:space="preserve"> </w:t>
      </w:r>
    </w:p>
    <w:p w:rsidR="004F1A43" w:rsidRDefault="00E00AF8" w:rsidP="003161C0">
      <w:pPr>
        <w:rPr>
          <w:rFonts w:eastAsiaTheme="minorEastAsia"/>
          <w:lang w:eastAsia="zh-CN"/>
        </w:rPr>
      </w:pPr>
      <w:r>
        <w:rPr>
          <w:rFonts w:eastAsiaTheme="minorEastAsia"/>
          <w:lang w:val="en-GB" w:eastAsia="zh-CN"/>
        </w:rPr>
        <w:t>I</w:t>
      </w:r>
      <w:r>
        <w:rPr>
          <w:rFonts w:eastAsiaTheme="minorEastAsia" w:hint="eastAsia"/>
          <w:lang w:val="en-GB" w:eastAsia="zh-CN"/>
        </w:rPr>
        <w:t>n the discussion several companies support to specify the reduced FR2 BWP switching time enhancement which aims</w:t>
      </w:r>
      <w:r w:rsidRPr="00E00AF8">
        <w:rPr>
          <w:rFonts w:eastAsia="Batang"/>
        </w:rPr>
        <w:t xml:space="preserve"> </w:t>
      </w:r>
      <w:r w:rsidRPr="000B2059">
        <w:rPr>
          <w:rFonts w:eastAsia="Batang"/>
        </w:rPr>
        <w:t>to provide switching delay in between Rel-15 BWP switching type 1 and type 2 BWP switching delay for FR2</w:t>
      </w:r>
      <w:r w:rsidR="00D42190">
        <w:rPr>
          <w:rFonts w:eastAsiaTheme="minorEastAsia" w:hint="eastAsia"/>
          <w:lang w:eastAsia="zh-CN"/>
        </w:rPr>
        <w:t xml:space="preserve">. </w:t>
      </w:r>
      <w:r w:rsidR="00EB28A7">
        <w:rPr>
          <w:rFonts w:eastAsiaTheme="minorEastAsia"/>
          <w:lang w:eastAsia="zh-CN"/>
        </w:rPr>
        <w:t>B</w:t>
      </w:r>
      <w:r w:rsidR="00EB28A7">
        <w:rPr>
          <w:rFonts w:eastAsiaTheme="minorEastAsia" w:hint="eastAsia"/>
          <w:lang w:eastAsia="zh-CN"/>
        </w:rPr>
        <w:t xml:space="preserve">ut in our understanding, the justification of this enhancement is not enough. </w:t>
      </w:r>
      <w:r w:rsidR="00EF0F48">
        <w:rPr>
          <w:rFonts w:eastAsiaTheme="minorEastAsia"/>
          <w:lang w:eastAsia="zh-CN"/>
        </w:rPr>
        <w:t>W</w:t>
      </w:r>
      <w:r w:rsidR="00EF0F48">
        <w:rPr>
          <w:rFonts w:eastAsiaTheme="minorEastAsia" w:hint="eastAsia"/>
          <w:lang w:eastAsia="zh-CN"/>
        </w:rPr>
        <w:t xml:space="preserve">e agree that it is likely </w:t>
      </w:r>
      <w:r w:rsidR="00EF0F48">
        <w:rPr>
          <w:rFonts w:eastAsiaTheme="minorEastAsia"/>
          <w:lang w:eastAsia="zh-CN"/>
        </w:rPr>
        <w:t>beneficial</w:t>
      </w:r>
      <w:r w:rsidR="00EF0F48">
        <w:rPr>
          <w:rFonts w:eastAsiaTheme="minorEastAsia" w:hint="eastAsia"/>
          <w:lang w:eastAsia="zh-CN"/>
        </w:rPr>
        <w:t xml:space="preserve"> to reduce the FR2 switching delay, but</w:t>
      </w:r>
      <w:r w:rsidR="00EB28A7">
        <w:rPr>
          <w:rFonts w:eastAsiaTheme="minorEastAsia" w:hint="eastAsia"/>
          <w:lang w:eastAsia="zh-CN"/>
        </w:rPr>
        <w:t xml:space="preserve"> in current requirements, there are already </w:t>
      </w:r>
      <w:r w:rsidR="00EF0F48">
        <w:rPr>
          <w:rFonts w:eastAsiaTheme="minorEastAsia" w:hint="eastAsia"/>
          <w:lang w:eastAsia="zh-CN"/>
        </w:rPr>
        <w:t>two types of BWP switching delay</w:t>
      </w:r>
      <w:r w:rsidR="00F4658B">
        <w:rPr>
          <w:rFonts w:eastAsiaTheme="minorEastAsia" w:hint="eastAsia"/>
          <w:lang w:eastAsia="zh-CN"/>
        </w:rPr>
        <w:t xml:space="preserve"> which has been discussed widely in previous release</w:t>
      </w:r>
      <w:r w:rsidR="00830BDA">
        <w:rPr>
          <w:rFonts w:eastAsiaTheme="minorEastAsia" w:hint="eastAsia"/>
          <w:lang w:eastAsia="zh-CN"/>
        </w:rPr>
        <w:t xml:space="preserve">. </w:t>
      </w:r>
      <w:r w:rsidR="00CF3928">
        <w:rPr>
          <w:rFonts w:eastAsiaTheme="minorEastAsia"/>
          <w:lang w:eastAsia="zh-CN"/>
        </w:rPr>
        <w:t>I</w:t>
      </w:r>
      <w:r w:rsidR="00CF3928">
        <w:rPr>
          <w:rFonts w:eastAsiaTheme="minorEastAsia" w:hint="eastAsia"/>
          <w:lang w:eastAsia="zh-CN"/>
        </w:rPr>
        <w:t>t seems no need to repeat the same discussion and</w:t>
      </w:r>
      <w:r w:rsidR="00830BDA">
        <w:rPr>
          <w:rFonts w:eastAsiaTheme="minorEastAsia" w:hint="eastAsia"/>
          <w:lang w:eastAsia="zh-CN"/>
        </w:rPr>
        <w:t xml:space="preserve"> if UE vendors think the type 2 delay</w:t>
      </w:r>
      <w:r w:rsidR="00CF3928">
        <w:rPr>
          <w:rFonts w:eastAsiaTheme="minorEastAsia" w:hint="eastAsia"/>
          <w:lang w:eastAsia="zh-CN"/>
        </w:rPr>
        <w:t xml:space="preserve"> time</w:t>
      </w:r>
      <w:r w:rsidR="00830BDA">
        <w:rPr>
          <w:rFonts w:eastAsiaTheme="minorEastAsia" w:hint="eastAsia"/>
          <w:lang w:eastAsia="zh-CN"/>
        </w:rPr>
        <w:t xml:space="preserve"> is too long, </w:t>
      </w:r>
      <w:r w:rsidR="00CF3928">
        <w:rPr>
          <w:rFonts w:eastAsiaTheme="minorEastAsia" w:hint="eastAsia"/>
          <w:lang w:eastAsia="zh-CN"/>
        </w:rPr>
        <w:t>type 1 can be an alternative to be implemented.</w:t>
      </w:r>
      <w:r w:rsidR="00830BDA">
        <w:rPr>
          <w:rFonts w:eastAsiaTheme="minorEastAsia" w:hint="eastAsia"/>
          <w:lang w:eastAsia="zh-CN"/>
        </w:rPr>
        <w:t xml:space="preserve"> </w:t>
      </w:r>
    </w:p>
    <w:p w:rsidR="007A57BC" w:rsidRDefault="00467CF6" w:rsidP="007A57BC">
      <w:pPr>
        <w:rPr>
          <w:rFonts w:eastAsiaTheme="minorEastAsia"/>
          <w:lang w:eastAsia="zh-CN"/>
        </w:rPr>
      </w:pPr>
      <w:r>
        <w:rPr>
          <w:rFonts w:eastAsiaTheme="minorEastAsia"/>
          <w:lang w:eastAsia="zh-CN"/>
        </w:rPr>
        <w:t>A</w:t>
      </w:r>
      <w:r>
        <w:rPr>
          <w:rFonts w:eastAsiaTheme="minorEastAsia" w:hint="eastAsia"/>
          <w:lang w:eastAsia="zh-CN"/>
        </w:rPr>
        <w:t xml:space="preserve">nd if the enhancement for type 2 BWP switching is needed, </w:t>
      </w:r>
      <w:r w:rsidR="004F1A43" w:rsidRPr="00467CF6">
        <w:rPr>
          <w:rFonts w:eastAsiaTheme="minorEastAsia"/>
          <w:lang w:eastAsia="zh-CN"/>
        </w:rPr>
        <w:t>we think this is applicable for DCI/timer</w:t>
      </w:r>
      <w:r w:rsidR="007A57BC">
        <w:rPr>
          <w:rFonts w:eastAsiaTheme="minorEastAsia" w:hint="eastAsia"/>
          <w:lang w:eastAsia="zh-CN"/>
        </w:rPr>
        <w:t xml:space="preserve"> </w:t>
      </w:r>
      <w:r w:rsidR="004F1A43" w:rsidRPr="00467CF6">
        <w:rPr>
          <w:rFonts w:eastAsiaTheme="minorEastAsia"/>
          <w:lang w:eastAsia="zh-CN"/>
        </w:rPr>
        <w:t xml:space="preserve">based BWP switching and not applicable for RRC based BWP switching. </w:t>
      </w:r>
      <w:r w:rsidR="007A57BC">
        <w:rPr>
          <w:rFonts w:eastAsiaTheme="minorEastAsia"/>
          <w:lang w:eastAsia="zh-CN"/>
        </w:rPr>
        <w:t>B</w:t>
      </w:r>
      <w:r w:rsidR="007A57BC">
        <w:rPr>
          <w:rFonts w:eastAsiaTheme="minorEastAsia" w:hint="eastAsia"/>
          <w:lang w:eastAsia="zh-CN"/>
        </w:rPr>
        <w:t xml:space="preserve">ased on the current requirements for BWP switching delay as specified in 8.6 in TS 38.133, </w:t>
      </w:r>
      <w:proofErr w:type="spellStart"/>
      <w:r w:rsidR="007A57BC" w:rsidRPr="00105A46">
        <w:rPr>
          <w:highlight w:val="yellow"/>
          <w:lang w:eastAsia="zh-CN"/>
        </w:rPr>
        <w:t>T</w:t>
      </w:r>
      <w:r w:rsidR="007A57BC" w:rsidRPr="00105A46">
        <w:rPr>
          <w:highlight w:val="yellow"/>
          <w:vertAlign w:val="subscript"/>
          <w:lang w:eastAsia="zh-CN"/>
        </w:rPr>
        <w:t>BWPswitchDelay</w:t>
      </w:r>
      <w:proofErr w:type="spellEnd"/>
      <w:r w:rsidR="007A57BC">
        <w:rPr>
          <w:rFonts w:eastAsiaTheme="minorEastAsia" w:hint="eastAsia"/>
          <w:lang w:eastAsia="zh-CN"/>
        </w:rPr>
        <w:t xml:space="preserve"> </w:t>
      </w:r>
      <w:r w:rsidR="00BF3498">
        <w:rPr>
          <w:rFonts w:eastAsiaTheme="minorEastAsia" w:hint="eastAsia"/>
          <w:lang w:eastAsia="zh-CN"/>
        </w:rPr>
        <w:t xml:space="preserve">which is </w:t>
      </w:r>
      <w:r w:rsidR="00775EA7">
        <w:rPr>
          <w:rFonts w:eastAsiaTheme="minorEastAsia" w:hint="eastAsia"/>
          <w:lang w:eastAsia="zh-CN"/>
        </w:rPr>
        <w:t xml:space="preserve">the time used by UE to perform BWP </w:t>
      </w:r>
      <w:r w:rsidR="007A57BC">
        <w:rPr>
          <w:rFonts w:eastAsiaTheme="minorEastAsia" w:hint="eastAsia"/>
          <w:lang w:eastAsia="zh-CN"/>
        </w:rPr>
        <w:t xml:space="preserve">is relevant to UE implementation and is different for type 1 and type 2 UE. </w:t>
      </w:r>
      <w:r w:rsidR="00595768">
        <w:rPr>
          <w:rFonts w:eastAsiaTheme="minorEastAsia"/>
          <w:lang w:eastAsia="zh-CN"/>
        </w:rPr>
        <w:t>B</w:t>
      </w:r>
      <w:r w:rsidR="00595768">
        <w:rPr>
          <w:rFonts w:eastAsiaTheme="minorEastAsia" w:hint="eastAsia"/>
          <w:lang w:eastAsia="zh-CN"/>
        </w:rPr>
        <w:t xml:space="preserve">ut </w:t>
      </w:r>
      <w:proofErr w:type="spellStart"/>
      <w:r w:rsidR="00595768" w:rsidRPr="007A57BC">
        <w:rPr>
          <w:highlight w:val="yellow"/>
          <w:lang w:eastAsia="zh-CN"/>
        </w:rPr>
        <w:t>T</w:t>
      </w:r>
      <w:r w:rsidR="00595768" w:rsidRPr="007A57BC">
        <w:rPr>
          <w:highlight w:val="yellow"/>
          <w:vertAlign w:val="subscript"/>
          <w:lang w:eastAsia="zh-CN"/>
        </w:rPr>
        <w:t>BWPswitchDelay</w:t>
      </w:r>
      <w:proofErr w:type="spellEnd"/>
      <w:r w:rsidR="00595768">
        <w:rPr>
          <w:rFonts w:eastAsiaTheme="minorEastAsia" w:hint="eastAsia"/>
          <w:lang w:eastAsia="zh-CN"/>
        </w:rPr>
        <w:t xml:space="preserve"> is only used for DCI based and timer based BWP switching</w:t>
      </w:r>
      <w:r w:rsidR="00775EA7">
        <w:rPr>
          <w:rFonts w:eastAsiaTheme="minorEastAsia" w:hint="eastAsia"/>
          <w:lang w:eastAsia="zh-CN"/>
        </w:rPr>
        <w:t xml:space="preserve">. </w:t>
      </w:r>
      <w:r w:rsidR="00775EA7">
        <w:rPr>
          <w:rFonts w:eastAsiaTheme="minorEastAsia"/>
          <w:lang w:eastAsia="zh-CN"/>
        </w:rPr>
        <w:t>F</w:t>
      </w:r>
      <w:r w:rsidR="00775EA7">
        <w:rPr>
          <w:rFonts w:eastAsiaTheme="minorEastAsia" w:hint="eastAsia"/>
          <w:lang w:eastAsia="zh-CN"/>
        </w:rPr>
        <w:t>or RRC based BWP switching delay requireme</w:t>
      </w:r>
      <w:r w:rsidR="00775EA7" w:rsidRPr="00F37E56">
        <w:rPr>
          <w:rFonts w:eastAsiaTheme="minorEastAsia" w:hint="eastAsia"/>
          <w:lang w:eastAsia="zh-CN"/>
        </w:rPr>
        <w:t>nts, the time used by UE to perform BWP</w:t>
      </w:r>
      <w:r w:rsidR="00F37E56" w:rsidRPr="00F37E56">
        <w:rPr>
          <w:rFonts w:eastAsiaTheme="minorEastAsia" w:hint="eastAsia"/>
          <w:lang w:eastAsia="zh-CN"/>
        </w:rPr>
        <w:t xml:space="preserve"> is</w:t>
      </w:r>
      <w:r w:rsidR="00775EA7" w:rsidRPr="00F37E56">
        <w:rPr>
          <w:rFonts w:eastAsiaTheme="minorEastAsia" w:hint="eastAsia"/>
          <w:lang w:eastAsia="zh-CN"/>
        </w:rPr>
        <w:t xml:space="preserve"> </w:t>
      </w:r>
      <m:oMath>
        <m:sSub>
          <m:sSubPr>
            <m:ctrlPr>
              <w:rPr>
                <w:rFonts w:ascii="Cambria Math" w:hAnsi="Cambria Math"/>
                <w:i/>
                <w:highlight w:val="yellow"/>
                <w:lang w:eastAsia="zh-CN"/>
              </w:rPr>
            </m:ctrlPr>
          </m:sSubPr>
          <m:e>
            <m:r>
              <w:rPr>
                <w:rFonts w:ascii="Cambria Math" w:hAnsi="Cambria Math"/>
                <w:highlight w:val="yellow"/>
                <w:lang w:eastAsia="zh-CN"/>
              </w:rPr>
              <m:t>T</m:t>
            </m:r>
          </m:e>
          <m:sub>
            <m:r>
              <w:rPr>
                <w:rFonts w:ascii="Cambria Math" w:hAnsi="Cambria Math"/>
                <w:highlight w:val="yellow"/>
                <w:lang w:eastAsia="zh-CN"/>
              </w:rPr>
              <m:t>BWPswitchDelayRRC</m:t>
            </m:r>
          </m:sub>
        </m:sSub>
        <m:r>
          <w:rPr>
            <w:rFonts w:ascii="Cambria Math" w:hAnsi="Cambria Math"/>
            <w:highlight w:val="yellow"/>
            <w:lang w:eastAsia="zh-CN"/>
          </w:rPr>
          <m:t>=6ms</m:t>
        </m:r>
      </m:oMath>
      <w:r w:rsidR="00F37E56" w:rsidRPr="00F37E56">
        <w:rPr>
          <w:rFonts w:eastAsiaTheme="minorEastAsia" w:hint="eastAsia"/>
          <w:lang w:eastAsia="zh-CN"/>
        </w:rPr>
        <w:t xml:space="preserve"> which is a constant and not relevant to UE type. </w:t>
      </w:r>
      <w:r w:rsidR="00982BB7">
        <w:rPr>
          <w:rFonts w:eastAsiaTheme="minorEastAsia"/>
          <w:lang w:eastAsia="zh-CN"/>
        </w:rPr>
        <w:t>S</w:t>
      </w:r>
      <w:r w:rsidR="00982BB7">
        <w:rPr>
          <w:rFonts w:eastAsiaTheme="minorEastAsia" w:hint="eastAsia"/>
          <w:lang w:eastAsia="zh-CN"/>
        </w:rPr>
        <w:t xml:space="preserve">o the enhancement of type 2 BWP switching delay is not applicable to RRC based BWP switching. </w:t>
      </w:r>
    </w:p>
    <w:p w:rsidR="0083764F" w:rsidRPr="0083764F" w:rsidRDefault="0083764F" w:rsidP="0083764F">
      <w:pPr>
        <w:pStyle w:val="Content"/>
        <w:spacing w:before="120"/>
        <w:rPr>
          <w:rFonts w:eastAsiaTheme="minorEastAsia"/>
          <w:b/>
          <w:lang w:eastAsia="zh-CN"/>
        </w:rPr>
      </w:pPr>
      <w:r w:rsidRPr="00387407">
        <w:rPr>
          <w:rFonts w:eastAsiaTheme="minorEastAsia" w:hint="eastAsia"/>
          <w:b/>
          <w:u w:val="single"/>
          <w:lang w:eastAsia="zh-CN"/>
        </w:rPr>
        <w:t xml:space="preserve">Proposal </w:t>
      </w:r>
      <w:r>
        <w:rPr>
          <w:rFonts w:eastAsiaTheme="minorEastAsia" w:hint="eastAsia"/>
          <w:b/>
          <w:u w:val="single"/>
          <w:lang w:eastAsia="zh-CN"/>
        </w:rPr>
        <w:t>1</w:t>
      </w:r>
      <w:r w:rsidRPr="00387407">
        <w:rPr>
          <w:rFonts w:eastAsiaTheme="minorEastAsia" w:hint="eastAsia"/>
          <w:b/>
          <w:u w:val="single"/>
          <w:lang w:eastAsia="zh-CN"/>
        </w:rPr>
        <w:t>:</w:t>
      </w:r>
      <w:r w:rsidRPr="00387407">
        <w:rPr>
          <w:rFonts w:eastAsiaTheme="minorEastAsia" w:hint="eastAsia"/>
          <w:b/>
          <w:lang w:eastAsia="zh-CN"/>
        </w:rPr>
        <w:t xml:space="preserve"> </w:t>
      </w:r>
      <w:r>
        <w:rPr>
          <w:rFonts w:eastAsiaTheme="minorEastAsia" w:hint="eastAsia"/>
          <w:b/>
          <w:lang w:eastAsia="zh-CN"/>
        </w:rPr>
        <w:t xml:space="preserve">Do not include </w:t>
      </w:r>
      <w:r w:rsidRPr="0083764F">
        <w:rPr>
          <w:rFonts w:eastAsiaTheme="minorEastAsia"/>
          <w:b/>
          <w:lang w:eastAsia="zh-CN"/>
        </w:rPr>
        <w:t>FR2 BWP switching time enhancements</w:t>
      </w:r>
      <w:r>
        <w:rPr>
          <w:rFonts w:eastAsiaTheme="minorEastAsia" w:hint="eastAsia"/>
          <w:b/>
          <w:lang w:eastAsia="zh-CN"/>
        </w:rPr>
        <w:t xml:space="preserve"> in the WID on R18 further RRM enhancement.</w:t>
      </w:r>
      <w:r w:rsidRPr="00387407">
        <w:rPr>
          <w:rFonts w:eastAsiaTheme="minorEastAsia" w:hint="eastAsia"/>
          <w:b/>
          <w:lang w:eastAsia="zh-CN"/>
        </w:rPr>
        <w:t xml:space="preserve"> </w:t>
      </w:r>
      <w:r>
        <w:rPr>
          <w:rFonts w:eastAsiaTheme="minorEastAsia"/>
          <w:b/>
          <w:lang w:eastAsia="zh-CN"/>
        </w:rPr>
        <w:t>A</w:t>
      </w:r>
      <w:r>
        <w:rPr>
          <w:rFonts w:eastAsiaTheme="minorEastAsia" w:hint="eastAsia"/>
          <w:b/>
          <w:lang w:eastAsia="zh-CN"/>
        </w:rPr>
        <w:t xml:space="preserve">nd this enhancement is not applicable to RRC based BWP switching. </w:t>
      </w:r>
    </w:p>
    <w:tbl>
      <w:tblPr>
        <w:tblStyle w:val="a8"/>
        <w:tblW w:w="0" w:type="auto"/>
        <w:tblLook w:val="04A0" w:firstRow="1" w:lastRow="0" w:firstColumn="1" w:lastColumn="0" w:noHBand="0" w:noVBand="1"/>
      </w:tblPr>
      <w:tblGrid>
        <w:gridCol w:w="10296"/>
      </w:tblGrid>
      <w:tr w:rsidR="007A57BC" w:rsidTr="007A57BC">
        <w:tc>
          <w:tcPr>
            <w:tcW w:w="10296" w:type="dxa"/>
          </w:tcPr>
          <w:p w:rsidR="007A57BC" w:rsidRPr="009C5807" w:rsidRDefault="007A57BC" w:rsidP="00016CE9">
            <w:pPr>
              <w:pStyle w:val="3"/>
              <w:numPr>
                <w:ilvl w:val="0"/>
                <w:numId w:val="0"/>
              </w:numPr>
              <w:ind w:left="720" w:hanging="720"/>
              <w:outlineLvl w:val="2"/>
              <w:rPr>
                <w:lang w:val="en-US"/>
              </w:rPr>
            </w:pPr>
            <w:bookmarkStart w:id="3" w:name="_Toc535475993"/>
            <w:r w:rsidRPr="009C5807">
              <w:rPr>
                <w:lang w:val="en-US"/>
              </w:rPr>
              <w:lastRenderedPageBreak/>
              <w:t>8.6.2</w:t>
            </w:r>
            <w:r w:rsidRPr="009C5807">
              <w:rPr>
                <w:lang w:val="en-US"/>
              </w:rPr>
              <w:tab/>
            </w:r>
            <w:r w:rsidRPr="00016CE9">
              <w:rPr>
                <w:highlight w:val="yellow"/>
                <w:lang w:val="en-US"/>
              </w:rPr>
              <w:t>DCI and timer based BWP switch delay</w:t>
            </w:r>
            <w:bookmarkEnd w:id="3"/>
            <w:r>
              <w:rPr>
                <w:lang w:val="en-US"/>
              </w:rPr>
              <w:t xml:space="preserve"> on a single CC</w:t>
            </w:r>
          </w:p>
          <w:p w:rsidR="007A57BC" w:rsidRPr="009C5807" w:rsidRDefault="007A57BC" w:rsidP="007A57BC">
            <w:pPr>
              <w:rPr>
                <w:lang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rsidR="007A57BC" w:rsidRDefault="007A57BC" w:rsidP="007A57BC">
            <w:r w:rsidRPr="009C5807">
              <w:rPr>
                <w:lang w:eastAsia="zh-CN"/>
              </w:rPr>
              <w:t xml:space="preserve">For DCI-based BWP switch, </w:t>
            </w:r>
            <w:r w:rsidRPr="009C5807">
              <w:t xml:space="preserve">after the UE receives BWP switching request at DL slot n </w:t>
            </w:r>
            <w:r w:rsidRPr="009C5807">
              <w:rPr>
                <w:lang w:eastAsia="zh-CN"/>
              </w:rPr>
              <w:t>on a serving cell</w:t>
            </w:r>
            <w:r w:rsidRPr="009C5807">
              <w:t xml:space="preserve">, UE shall be </w:t>
            </w:r>
            <w:r w:rsidRPr="009C5807">
              <w:rPr>
                <w:lang w:eastAsia="zh-CN"/>
              </w:rPr>
              <w:t>able to receive PDSCH (for DL active BWP switch) or transmit PUSCH (for UL active BWP switch) on the new BWP on the serving cell</w:t>
            </w:r>
            <w:r w:rsidRPr="009C5807">
              <w:t xml:space="preserve"> </w:t>
            </w:r>
            <w:r w:rsidRPr="009C5807">
              <w:rPr>
                <w:lang w:eastAsia="zh-CN"/>
              </w:rPr>
              <w:t xml:space="preserve">on which BWP switch </w:t>
            </w:r>
            <w:r w:rsidRPr="009C5807">
              <w:t xml:space="preserve">on the first DL or UL slot </w:t>
            </w:r>
            <w:r w:rsidRPr="009C5807">
              <w:rPr>
                <w:lang w:eastAsia="zh-CN"/>
              </w:rPr>
              <w:t>occurs</w:t>
            </w:r>
            <w:r w:rsidRPr="009C5807">
              <w:t xml:space="preserve"> right after a time duration of </w:t>
            </w:r>
            <w:proofErr w:type="spellStart"/>
            <w:r w:rsidRPr="00982BB7">
              <w:rPr>
                <w:highlight w:val="yellow"/>
              </w:rPr>
              <w:t>T</w:t>
            </w:r>
            <w:r w:rsidRPr="00982BB7">
              <w:rPr>
                <w:highlight w:val="yellow"/>
                <w:vertAlign w:val="subscript"/>
              </w:rPr>
              <w:t>BWPswitchDelay</w:t>
            </w:r>
            <w:proofErr w:type="spellEnd"/>
            <w:r w:rsidRPr="00982BB7">
              <w:rPr>
                <w:highlight w:val="yellow"/>
              </w:rPr>
              <w:t xml:space="preserve"> + Y</w:t>
            </w:r>
            <w:r>
              <w:t xml:space="preserve"> </w:t>
            </w:r>
            <w:r w:rsidRPr="009C5807">
              <w:t>which starts from the beginning of DL slot n.</w:t>
            </w:r>
            <w:r>
              <w:t xml:space="preserve"> Where,</w:t>
            </w:r>
          </w:p>
          <w:p w:rsidR="007A57BC" w:rsidRPr="00FC4650" w:rsidRDefault="007A57BC" w:rsidP="007A57BC">
            <w:pPr>
              <w:pStyle w:val="B1"/>
            </w:pPr>
            <w:r>
              <w:t>-</w:t>
            </w:r>
            <w:r>
              <w:tab/>
            </w:r>
            <w:r w:rsidRPr="00FC4650">
              <w:t>Y=0</w:t>
            </w:r>
            <w:r>
              <w:t>,</w:t>
            </w:r>
            <w:r w:rsidRPr="00FC4650">
              <w:t xml:space="preserve"> if the serving cell where UE receives DCI for BWP switch request is same as the serving cell on which BWP switch occurs.</w:t>
            </w:r>
          </w:p>
          <w:p w:rsidR="007A57BC" w:rsidRPr="005B6EBB" w:rsidRDefault="007A57BC" w:rsidP="007A57BC">
            <w:pPr>
              <w:pStyle w:val="B1"/>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w:t>
            </w:r>
            <w:proofErr w:type="spellStart"/>
            <w:r w:rsidRPr="00FC4650">
              <w:t>T</w:t>
            </w:r>
            <w:r w:rsidRPr="00FC4650">
              <w:rPr>
                <w:vertAlign w:val="subscript"/>
              </w:rPr>
              <w:t>BWPswitchDelay</w:t>
            </w:r>
            <w:proofErr w:type="spellEnd"/>
            <w:r w:rsidRPr="00295B25">
              <w:t xml:space="preserve"> </w:t>
            </w:r>
            <w:r w:rsidRPr="004A168F">
              <w:t xml:space="preserve">+ </w:t>
            </w:r>
            <w:r w:rsidRPr="00FC4650">
              <w:t>Y shall follow the smaller SCS of scheduling cell, scheduled cells before and scheduled cells after active BWP change.</w:t>
            </w:r>
          </w:p>
          <w:p w:rsidR="007A57BC" w:rsidRPr="009C5807" w:rsidRDefault="007A57BC" w:rsidP="007A57BC">
            <w:pPr>
              <w:rPr>
                <w:lang w:eastAsia="zh-CN"/>
              </w:rPr>
            </w:pPr>
            <w:r w:rsidRPr="009C5807">
              <w:rPr>
                <w:lang w:eastAsia="zh-CN"/>
              </w:rPr>
              <w:t xml:space="preserve">The UE is not required to transmit UL signals or receive DL signals until the first DL or UL slot occurs right after a time duration of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rsidR="007A57BC" w:rsidRPr="009C5807" w:rsidRDefault="007A57BC" w:rsidP="007A57BC">
            <w:pPr>
              <w:rPr>
                <w:lang w:eastAsia="zh-CN"/>
              </w:rPr>
            </w:pPr>
            <w:r w:rsidRPr="009C5807">
              <w:rPr>
                <w:lang w:eastAsia="zh-CN"/>
              </w:rPr>
              <w:t xml:space="preserve">For timer-based BWP switch, the UE shall start BWP switch at DL slot n, where </w:t>
            </w:r>
            <w:r w:rsidRPr="009C5807">
              <w:rPr>
                <w:rFonts w:hint="eastAsia"/>
                <w:lang w:eastAsia="zh-CN"/>
              </w:rPr>
              <w:t xml:space="preserve">slot </w:t>
            </w:r>
            <w:r w:rsidRPr="009C5807">
              <w:rPr>
                <w:lang w:eastAsia="zh-CN"/>
              </w:rPr>
              <w:t xml:space="preserve">n is the </w:t>
            </w:r>
            <w:r w:rsidRPr="009C5807">
              <w:rPr>
                <w:rFonts w:hint="eastAsia"/>
                <w:lang w:eastAsia="zh-CN"/>
              </w:rPr>
              <w:t>first slot</w:t>
            </w:r>
            <w:r w:rsidRPr="009C5807">
              <w:rPr>
                <w:lang w:eastAsia="zh-CN"/>
              </w:rPr>
              <w:t xml:space="preserve"> of a DL </w:t>
            </w:r>
            <w:proofErr w:type="spellStart"/>
            <w:r w:rsidRPr="009C5807">
              <w:rPr>
                <w:lang w:eastAsia="zh-CN"/>
              </w:rPr>
              <w:t>subframe</w:t>
            </w:r>
            <w:proofErr w:type="spellEnd"/>
            <w:r w:rsidRPr="009C5807">
              <w:rPr>
                <w:lang w:eastAsia="zh-CN"/>
              </w:rPr>
              <w:t xml:space="preserve"> (FR1) or DL half-</w:t>
            </w:r>
            <w:proofErr w:type="spellStart"/>
            <w:r w:rsidRPr="009C5807">
              <w:rPr>
                <w:lang w:eastAsia="zh-CN"/>
              </w:rPr>
              <w:t>subframe</w:t>
            </w:r>
            <w:proofErr w:type="spellEnd"/>
            <w:r w:rsidRPr="009C5807">
              <w:rPr>
                <w:lang w:eastAsia="zh-CN"/>
              </w:rPr>
              <w:t xml:space="preserve"> (FR2) immediately after a BWP-inactivity timer </w:t>
            </w:r>
            <w:proofErr w:type="spellStart"/>
            <w:r w:rsidRPr="009C5807">
              <w:rPr>
                <w:i/>
              </w:rPr>
              <w:t>bwp-InactivityTimer</w:t>
            </w:r>
            <w:proofErr w:type="spellEnd"/>
            <w:r w:rsidRPr="009C5807">
              <w:rPr>
                <w:lang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eastAsia="zh-CN"/>
              </w:rPr>
              <w:t>slot n.</w:t>
            </w:r>
          </w:p>
          <w:p w:rsidR="007A57BC" w:rsidRPr="009C5807" w:rsidRDefault="007A57BC" w:rsidP="007A57BC">
            <w:pPr>
              <w:rPr>
                <w:lang w:eastAsia="zh-CN"/>
              </w:rPr>
            </w:pPr>
            <w:r w:rsidRPr="009C5807">
              <w:rPr>
                <w:lang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after </w:t>
            </w:r>
            <w:proofErr w:type="spellStart"/>
            <w:r w:rsidRPr="009C5807">
              <w:rPr>
                <w:i/>
              </w:rPr>
              <w:t>bwp-InactivityTimer</w:t>
            </w:r>
            <w:proofErr w:type="spellEnd"/>
            <w:r w:rsidRPr="009C5807">
              <w:rPr>
                <w:lang w:eastAsia="zh-CN"/>
              </w:rPr>
              <w:t xml:space="preserve"> [2] expires on the cell where timer-based BWP switch occurs.</w:t>
            </w:r>
          </w:p>
          <w:p w:rsidR="007A57BC" w:rsidRPr="009C5807" w:rsidRDefault="007A57BC" w:rsidP="007A57BC">
            <w:pPr>
              <w:rPr>
                <w:lang w:eastAsia="zh-CN"/>
              </w:rPr>
            </w:pPr>
            <w:r w:rsidRPr="009C5807">
              <w:rPr>
                <w:lang w:eastAsia="zh-CN"/>
              </w:rPr>
              <w:t>Depending on UE capability</w:t>
            </w:r>
            <w:r w:rsidRPr="009C5807">
              <w:t xml:space="preserve"> </w:t>
            </w:r>
            <w:proofErr w:type="spellStart"/>
            <w:r w:rsidRPr="009C5807">
              <w:rPr>
                <w:i/>
              </w:rPr>
              <w:t>bwp-SwitchingDelay</w:t>
            </w:r>
            <w:proofErr w:type="spellEnd"/>
            <w:r w:rsidRPr="009C5807">
              <w:rPr>
                <w:lang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defined in Table 8.6.2-1.</w:t>
            </w:r>
          </w:p>
          <w:p w:rsidR="007A57BC" w:rsidRPr="009C5807" w:rsidRDefault="007A57BC" w:rsidP="007A57BC">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A57BC" w:rsidRPr="009C5807" w:rsidTr="00823EE9">
              <w:trPr>
                <w:trHeight w:val="305"/>
                <w:jc w:val="center"/>
              </w:trPr>
              <w:tc>
                <w:tcPr>
                  <w:tcW w:w="649" w:type="dxa"/>
                  <w:tcBorders>
                    <w:bottom w:val="nil"/>
                  </w:tcBorders>
                  <w:shd w:val="clear" w:color="auto" w:fill="auto"/>
                  <w:vAlign w:val="center"/>
                </w:tcPr>
                <w:p w:rsidR="007A57BC" w:rsidRPr="009C5807" w:rsidRDefault="007A57BC" w:rsidP="00823EE9">
                  <w:pPr>
                    <w:pStyle w:val="TAH"/>
                  </w:pPr>
                  <w:r w:rsidRPr="009C5807">
                    <w:rPr>
                      <w:noProof/>
                      <w:lang w:val="en-US" w:eastAsia="zh-CN"/>
                    </w:rPr>
                    <w:drawing>
                      <wp:inline distT="0" distB="0" distL="0" distR="0" wp14:anchorId="21F765BC" wp14:editId="2B069DA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7A57BC" w:rsidRPr="009C5807" w:rsidRDefault="007A57BC" w:rsidP="00823EE9">
                  <w:pPr>
                    <w:pStyle w:val="TAH"/>
                  </w:pPr>
                  <w:r w:rsidRPr="009C5807">
                    <w:t xml:space="preserve">NR Slot length </w:t>
                  </w:r>
                </w:p>
              </w:tc>
              <w:tc>
                <w:tcPr>
                  <w:tcW w:w="3938" w:type="dxa"/>
                  <w:gridSpan w:val="2"/>
                </w:tcPr>
                <w:p w:rsidR="007A57BC" w:rsidRPr="009C5807" w:rsidRDefault="007A57BC" w:rsidP="00823EE9">
                  <w:pPr>
                    <w:pStyle w:val="TAH"/>
                    <w:rPr>
                      <w:lang w:eastAsia="zh-CN"/>
                    </w:rPr>
                  </w:pPr>
                  <w:r w:rsidRPr="009C5807">
                    <w:rPr>
                      <w:lang w:eastAsia="zh-CN"/>
                    </w:rPr>
                    <w:t xml:space="preserve">BWP switch delay </w:t>
                  </w:r>
                  <w:proofErr w:type="spellStart"/>
                  <w:r w:rsidRPr="007A57BC">
                    <w:rPr>
                      <w:highlight w:val="yellow"/>
                      <w:lang w:eastAsia="zh-CN"/>
                    </w:rPr>
                    <w:t>T</w:t>
                  </w:r>
                  <w:r w:rsidRPr="007A57BC">
                    <w:rPr>
                      <w:highlight w:val="yellow"/>
                      <w:vertAlign w:val="subscript"/>
                      <w:lang w:eastAsia="zh-CN"/>
                    </w:rPr>
                    <w:t>BWPswitchDelay</w:t>
                  </w:r>
                  <w:proofErr w:type="spellEnd"/>
                  <w:r w:rsidRPr="009C5807">
                    <w:rPr>
                      <w:lang w:eastAsia="zh-CN"/>
                    </w:rPr>
                    <w:t xml:space="preserve"> (slots)</w:t>
                  </w:r>
                </w:p>
              </w:tc>
            </w:tr>
            <w:tr w:rsidR="007A57BC" w:rsidRPr="009C5807" w:rsidTr="00823EE9">
              <w:trPr>
                <w:trHeight w:val="306"/>
                <w:jc w:val="center"/>
              </w:trPr>
              <w:tc>
                <w:tcPr>
                  <w:tcW w:w="649" w:type="dxa"/>
                  <w:tcBorders>
                    <w:top w:val="nil"/>
                  </w:tcBorders>
                  <w:shd w:val="clear" w:color="auto" w:fill="auto"/>
                  <w:vAlign w:val="center"/>
                </w:tcPr>
                <w:p w:rsidR="007A57BC" w:rsidRPr="009C5807" w:rsidRDefault="007A57BC" w:rsidP="00823EE9">
                  <w:pPr>
                    <w:pStyle w:val="TAH"/>
                  </w:pPr>
                </w:p>
              </w:tc>
              <w:tc>
                <w:tcPr>
                  <w:tcW w:w="992" w:type="dxa"/>
                  <w:tcBorders>
                    <w:top w:val="nil"/>
                  </w:tcBorders>
                </w:tcPr>
                <w:p w:rsidR="007A57BC" w:rsidRPr="009C5807" w:rsidRDefault="007A57BC" w:rsidP="00823EE9">
                  <w:pPr>
                    <w:pStyle w:val="TAH"/>
                  </w:pPr>
                  <w:r w:rsidRPr="009C5807">
                    <w:t>(</w:t>
                  </w:r>
                  <w:proofErr w:type="spellStart"/>
                  <w:r w:rsidRPr="009C5807">
                    <w:t>ms</w:t>
                  </w:r>
                  <w:proofErr w:type="spellEnd"/>
                  <w:r w:rsidRPr="009C5807">
                    <w:t>)</w:t>
                  </w:r>
                </w:p>
              </w:tc>
              <w:tc>
                <w:tcPr>
                  <w:tcW w:w="1969" w:type="dxa"/>
                </w:tcPr>
                <w:p w:rsidR="007A57BC" w:rsidRPr="009C5807" w:rsidRDefault="007A57BC" w:rsidP="00823EE9">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7A57BC" w:rsidRPr="009C5807" w:rsidRDefault="007A57BC" w:rsidP="00823EE9">
                  <w:pPr>
                    <w:pStyle w:val="TAH"/>
                    <w:rPr>
                      <w:vertAlign w:val="superscript"/>
                      <w:lang w:eastAsia="zh-CN"/>
                    </w:rPr>
                  </w:pPr>
                  <w:r w:rsidRPr="009C5807">
                    <w:rPr>
                      <w:lang w:eastAsia="zh-CN"/>
                    </w:rPr>
                    <w:t>Type 2</w:t>
                  </w:r>
                  <w:r w:rsidRPr="009C5807">
                    <w:rPr>
                      <w:vertAlign w:val="superscript"/>
                      <w:lang w:eastAsia="zh-CN"/>
                    </w:rPr>
                    <w:t>Note 1</w:t>
                  </w:r>
                </w:p>
              </w:tc>
            </w:tr>
            <w:tr w:rsidR="007A57BC" w:rsidRPr="009C5807" w:rsidDel="00FC0501" w:rsidTr="00823EE9">
              <w:trPr>
                <w:jc w:val="center"/>
              </w:trPr>
              <w:tc>
                <w:tcPr>
                  <w:tcW w:w="649" w:type="dxa"/>
                  <w:shd w:val="clear" w:color="auto" w:fill="auto"/>
                </w:tcPr>
                <w:p w:rsidR="007A57BC" w:rsidRPr="009C5807" w:rsidRDefault="007A57BC" w:rsidP="00823EE9">
                  <w:pPr>
                    <w:pStyle w:val="TAC"/>
                  </w:pPr>
                  <w:r w:rsidRPr="009C5807">
                    <w:t>0</w:t>
                  </w:r>
                </w:p>
              </w:tc>
              <w:tc>
                <w:tcPr>
                  <w:tcW w:w="992" w:type="dxa"/>
                </w:tcPr>
                <w:p w:rsidR="007A57BC" w:rsidRPr="009C5807" w:rsidRDefault="007A57BC" w:rsidP="00823EE9">
                  <w:pPr>
                    <w:pStyle w:val="TAC"/>
                  </w:pPr>
                  <w:r w:rsidRPr="009C5807">
                    <w:t>1</w:t>
                  </w:r>
                </w:p>
              </w:tc>
              <w:tc>
                <w:tcPr>
                  <w:tcW w:w="1969" w:type="dxa"/>
                  <w:shd w:val="clear" w:color="auto" w:fill="auto"/>
                </w:tcPr>
                <w:p w:rsidR="007A57BC" w:rsidRPr="009C5807" w:rsidRDefault="007A57BC" w:rsidP="00823EE9">
                  <w:pPr>
                    <w:pStyle w:val="TAC"/>
                  </w:pPr>
                  <w:r w:rsidRPr="009C5807">
                    <w:t>1</w:t>
                  </w:r>
                </w:p>
              </w:tc>
              <w:tc>
                <w:tcPr>
                  <w:tcW w:w="1969" w:type="dxa"/>
                </w:tcPr>
                <w:p w:rsidR="007A57BC" w:rsidRPr="009C5807" w:rsidRDefault="007A57BC" w:rsidP="00823EE9">
                  <w:pPr>
                    <w:pStyle w:val="TAC"/>
                  </w:pPr>
                  <w:r w:rsidRPr="009C5807">
                    <w:t>3</w:t>
                  </w:r>
                </w:p>
              </w:tc>
            </w:tr>
            <w:tr w:rsidR="007A57BC" w:rsidRPr="009C5807" w:rsidDel="00FC0501" w:rsidTr="00823EE9">
              <w:trPr>
                <w:jc w:val="center"/>
              </w:trPr>
              <w:tc>
                <w:tcPr>
                  <w:tcW w:w="649" w:type="dxa"/>
                  <w:shd w:val="clear" w:color="auto" w:fill="auto"/>
                </w:tcPr>
                <w:p w:rsidR="007A57BC" w:rsidRPr="009C5807" w:rsidRDefault="007A57BC" w:rsidP="00823EE9">
                  <w:pPr>
                    <w:pStyle w:val="TAC"/>
                  </w:pPr>
                  <w:r w:rsidRPr="009C5807">
                    <w:t>1</w:t>
                  </w:r>
                </w:p>
              </w:tc>
              <w:tc>
                <w:tcPr>
                  <w:tcW w:w="992" w:type="dxa"/>
                </w:tcPr>
                <w:p w:rsidR="007A57BC" w:rsidRPr="009C5807" w:rsidRDefault="007A57BC" w:rsidP="00823EE9">
                  <w:pPr>
                    <w:pStyle w:val="TAC"/>
                  </w:pPr>
                  <w:r w:rsidRPr="009C5807">
                    <w:t>0.5</w:t>
                  </w:r>
                </w:p>
              </w:tc>
              <w:tc>
                <w:tcPr>
                  <w:tcW w:w="1969" w:type="dxa"/>
                  <w:shd w:val="clear" w:color="auto" w:fill="auto"/>
                </w:tcPr>
                <w:p w:rsidR="007A57BC" w:rsidRPr="009C5807" w:rsidRDefault="007A57BC" w:rsidP="00823EE9">
                  <w:pPr>
                    <w:pStyle w:val="TAC"/>
                  </w:pPr>
                  <w:r w:rsidRPr="009C5807">
                    <w:t>2</w:t>
                  </w:r>
                </w:p>
              </w:tc>
              <w:tc>
                <w:tcPr>
                  <w:tcW w:w="1969" w:type="dxa"/>
                </w:tcPr>
                <w:p w:rsidR="007A57BC" w:rsidRPr="009C5807" w:rsidRDefault="007A57BC" w:rsidP="00823EE9">
                  <w:pPr>
                    <w:pStyle w:val="TAC"/>
                  </w:pPr>
                  <w:r w:rsidRPr="009C5807">
                    <w:t>5</w:t>
                  </w:r>
                </w:p>
              </w:tc>
            </w:tr>
            <w:tr w:rsidR="007A57BC" w:rsidRPr="009C5807" w:rsidDel="00FC0501" w:rsidTr="00823EE9">
              <w:trPr>
                <w:jc w:val="center"/>
              </w:trPr>
              <w:tc>
                <w:tcPr>
                  <w:tcW w:w="649" w:type="dxa"/>
                  <w:shd w:val="clear" w:color="auto" w:fill="auto"/>
                </w:tcPr>
                <w:p w:rsidR="007A57BC" w:rsidRPr="009C5807" w:rsidRDefault="007A57BC" w:rsidP="00823EE9">
                  <w:pPr>
                    <w:pStyle w:val="TAC"/>
                  </w:pPr>
                  <w:r w:rsidRPr="009C5807">
                    <w:t>2</w:t>
                  </w:r>
                </w:p>
              </w:tc>
              <w:tc>
                <w:tcPr>
                  <w:tcW w:w="992" w:type="dxa"/>
                </w:tcPr>
                <w:p w:rsidR="007A57BC" w:rsidRPr="009C5807" w:rsidRDefault="007A57BC" w:rsidP="00823EE9">
                  <w:pPr>
                    <w:pStyle w:val="TAC"/>
                  </w:pPr>
                  <w:r w:rsidRPr="009C5807">
                    <w:t>0.25</w:t>
                  </w:r>
                </w:p>
              </w:tc>
              <w:tc>
                <w:tcPr>
                  <w:tcW w:w="1969" w:type="dxa"/>
                  <w:shd w:val="clear" w:color="auto" w:fill="auto"/>
                </w:tcPr>
                <w:p w:rsidR="007A57BC" w:rsidRPr="009C5807" w:rsidRDefault="007A57BC" w:rsidP="00823EE9">
                  <w:pPr>
                    <w:pStyle w:val="TAC"/>
                  </w:pPr>
                  <w:r w:rsidRPr="009C5807">
                    <w:t>3</w:t>
                  </w:r>
                </w:p>
              </w:tc>
              <w:tc>
                <w:tcPr>
                  <w:tcW w:w="1969" w:type="dxa"/>
                </w:tcPr>
                <w:p w:rsidR="007A57BC" w:rsidRPr="009C5807" w:rsidRDefault="007A57BC" w:rsidP="00823EE9">
                  <w:pPr>
                    <w:pStyle w:val="TAC"/>
                  </w:pPr>
                  <w:r w:rsidRPr="009C5807">
                    <w:t>9</w:t>
                  </w:r>
                </w:p>
              </w:tc>
            </w:tr>
            <w:tr w:rsidR="007A57BC" w:rsidRPr="009C5807" w:rsidDel="00FC0501" w:rsidTr="00823EE9">
              <w:trPr>
                <w:jc w:val="center"/>
              </w:trPr>
              <w:tc>
                <w:tcPr>
                  <w:tcW w:w="649" w:type="dxa"/>
                  <w:shd w:val="clear" w:color="auto" w:fill="auto"/>
                </w:tcPr>
                <w:p w:rsidR="007A57BC" w:rsidRPr="009C5807" w:rsidRDefault="007A57BC" w:rsidP="00823EE9">
                  <w:pPr>
                    <w:pStyle w:val="TAC"/>
                  </w:pPr>
                  <w:r w:rsidRPr="009C5807">
                    <w:t>3</w:t>
                  </w:r>
                </w:p>
              </w:tc>
              <w:tc>
                <w:tcPr>
                  <w:tcW w:w="992" w:type="dxa"/>
                </w:tcPr>
                <w:p w:rsidR="007A57BC" w:rsidRPr="009C5807" w:rsidRDefault="007A57BC" w:rsidP="00823EE9">
                  <w:pPr>
                    <w:pStyle w:val="TAC"/>
                  </w:pPr>
                  <w:r w:rsidRPr="009C5807">
                    <w:t>0.125</w:t>
                  </w:r>
                </w:p>
              </w:tc>
              <w:tc>
                <w:tcPr>
                  <w:tcW w:w="1969" w:type="dxa"/>
                  <w:shd w:val="clear" w:color="auto" w:fill="auto"/>
                </w:tcPr>
                <w:p w:rsidR="007A57BC" w:rsidRPr="009C5807" w:rsidRDefault="007A57BC" w:rsidP="00823EE9">
                  <w:pPr>
                    <w:pStyle w:val="TAC"/>
                  </w:pPr>
                  <w:r w:rsidRPr="009C5807">
                    <w:t>6</w:t>
                  </w:r>
                </w:p>
              </w:tc>
              <w:tc>
                <w:tcPr>
                  <w:tcW w:w="1969" w:type="dxa"/>
                </w:tcPr>
                <w:p w:rsidR="007A57BC" w:rsidRPr="009C5807" w:rsidRDefault="007A57BC" w:rsidP="00823EE9">
                  <w:pPr>
                    <w:pStyle w:val="TAC"/>
                  </w:pPr>
                  <w:r w:rsidRPr="009C5807">
                    <w:t>18</w:t>
                  </w:r>
                </w:p>
              </w:tc>
            </w:tr>
            <w:tr w:rsidR="007A57BC" w:rsidRPr="009C5807" w:rsidDel="00FC0501" w:rsidTr="00823EE9">
              <w:trPr>
                <w:jc w:val="center"/>
              </w:trPr>
              <w:tc>
                <w:tcPr>
                  <w:tcW w:w="5579" w:type="dxa"/>
                  <w:gridSpan w:val="4"/>
                  <w:shd w:val="clear" w:color="auto" w:fill="auto"/>
                </w:tcPr>
                <w:p w:rsidR="007A57BC" w:rsidRPr="009C5807" w:rsidRDefault="007A57BC" w:rsidP="00823EE9">
                  <w:pPr>
                    <w:pStyle w:val="TAN"/>
                  </w:pPr>
                  <w:r w:rsidRPr="009C5807">
                    <w:t>Note 1:</w:t>
                  </w:r>
                  <w:r w:rsidRPr="009C5807">
                    <w:tab/>
                    <w:t>Depends on UE capability.</w:t>
                  </w:r>
                </w:p>
                <w:p w:rsidR="007A57BC" w:rsidRPr="009C5807" w:rsidRDefault="007A57BC" w:rsidP="00823EE9">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016CE9" w:rsidRDefault="00016CE9" w:rsidP="007A57BC">
            <w:pPr>
              <w:rPr>
                <w:rFonts w:eastAsiaTheme="minorEastAsia"/>
                <w:lang w:eastAsia="zh-CN"/>
              </w:rPr>
            </w:pPr>
          </w:p>
          <w:p w:rsidR="00016CE9" w:rsidRPr="009C5807" w:rsidRDefault="00016CE9" w:rsidP="00016CE9">
            <w:pPr>
              <w:pStyle w:val="3"/>
              <w:numPr>
                <w:ilvl w:val="0"/>
                <w:numId w:val="0"/>
              </w:numPr>
              <w:ind w:left="720" w:hanging="720"/>
              <w:outlineLvl w:val="2"/>
              <w:rPr>
                <w:lang w:val="en-US"/>
              </w:rPr>
            </w:pPr>
            <w:bookmarkStart w:id="4" w:name="_Toc535475994"/>
            <w:r w:rsidRPr="009C5807">
              <w:rPr>
                <w:lang w:val="en-US"/>
              </w:rPr>
              <w:t>8.6.3</w:t>
            </w:r>
            <w:r w:rsidRPr="009C5807">
              <w:rPr>
                <w:lang w:val="en-US"/>
              </w:rPr>
              <w:tab/>
            </w:r>
            <w:r w:rsidRPr="00016CE9">
              <w:rPr>
                <w:highlight w:val="yellow"/>
                <w:lang w:val="en-US"/>
              </w:rPr>
              <w:t>RRC based BWP switch delay</w:t>
            </w:r>
            <w:bookmarkEnd w:id="4"/>
            <w:r>
              <w:rPr>
                <w:lang w:val="en-US"/>
              </w:rPr>
              <w:t xml:space="preserve"> on a single CC</w:t>
            </w:r>
          </w:p>
          <w:p w:rsidR="00016CE9" w:rsidRDefault="00016CE9" w:rsidP="00016CE9">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rsidR="00016CE9" w:rsidRPr="00211F26" w:rsidRDefault="00016CE9" w:rsidP="00016CE9">
            <w:pPr>
              <w:pStyle w:val="B1"/>
              <w:numPr>
                <w:ilvl w:val="0"/>
                <w:numId w:val="16"/>
              </w:numPr>
              <w:ind w:left="568" w:hanging="284"/>
            </w:pPr>
            <w:r w:rsidRPr="00211F26">
              <w:t xml:space="preserve">Active BWP switch or parameter change of its active BWPs for </w:t>
            </w:r>
            <w:proofErr w:type="spellStart"/>
            <w:r w:rsidRPr="00211F26">
              <w:t>SpCell</w:t>
            </w:r>
            <w:proofErr w:type="spellEnd"/>
          </w:p>
          <w:p w:rsidR="00016CE9" w:rsidRDefault="00016CE9" w:rsidP="00016CE9">
            <w:pPr>
              <w:pStyle w:val="B1"/>
              <w:numPr>
                <w:ilvl w:val="0"/>
                <w:numId w:val="16"/>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rsidR="00016CE9" w:rsidRPr="001A3063" w:rsidRDefault="00016CE9" w:rsidP="00016CE9">
            <w:pPr>
              <w:pStyle w:val="EditorsNote"/>
              <w:rPr>
                <w:i/>
                <w:color w:val="auto"/>
                <w:lang w:val="en-US" w:eastAsia="zh-CN"/>
              </w:rPr>
            </w:pPr>
          </w:p>
          <w:p w:rsidR="00016CE9" w:rsidRPr="008C6DE4" w:rsidRDefault="00016CE9" w:rsidP="00016CE9">
            <w:pPr>
              <w:rPr>
                <w:lang w:eastAsia="zh-CN"/>
              </w:rPr>
            </w:pPr>
            <w:r w:rsidRPr="008C6DE4">
              <w:rPr>
                <w:lang w:eastAsia="zh-CN"/>
              </w:rPr>
              <w:t xml:space="preserve">For RRC-based BWP switch, after the UE receives RRC reconfiguration </w:t>
            </w:r>
            <w:r w:rsidRPr="008C6DE4">
              <w:rPr>
                <w:rFonts w:cs="v4.2.0"/>
              </w:rPr>
              <w:t xml:space="preserve">involving active </w:t>
            </w:r>
            <w:r w:rsidRPr="008C6DE4">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w:t>
            </w:r>
            <w:r w:rsidRPr="008C6DE4">
              <w:lastRenderedPageBreak/>
              <w:t xml:space="preserve">after a time duration of </w:t>
            </w:r>
            <m:oMath>
              <m:f>
                <m:fPr>
                  <m:ctrlPr>
                    <w:rPr>
                      <w:rFonts w:ascii="Cambria Math" w:hAnsi="Cambria Math"/>
                      <w:i/>
                      <w:highlight w:val="yellow"/>
                      <w:lang w:eastAsia="zh-CN"/>
                    </w:rPr>
                  </m:ctrlPr>
                </m:fPr>
                <m:num>
                  <m:sSub>
                    <m:sSubPr>
                      <m:ctrlPr>
                        <w:rPr>
                          <w:rFonts w:ascii="Cambria Math" w:hAnsi="Cambria Math"/>
                          <w:i/>
                          <w:highlight w:val="yellow"/>
                          <w:lang w:eastAsia="zh-CN"/>
                        </w:rPr>
                      </m:ctrlPr>
                    </m:sSubPr>
                    <m:e>
                      <m:sSub>
                        <m:sSubPr>
                          <m:ctrlPr>
                            <w:rPr>
                              <w:rFonts w:ascii="Cambria Math" w:hAnsi="Cambria Math"/>
                              <w:i/>
                              <w:highlight w:val="yellow"/>
                              <w:lang w:eastAsia="zh-CN"/>
                            </w:rPr>
                          </m:ctrlPr>
                        </m:sSubPr>
                        <m:e>
                          <m:r>
                            <w:rPr>
                              <w:rFonts w:ascii="Cambria Math" w:hAnsi="Cambria Math"/>
                              <w:highlight w:val="yellow"/>
                              <w:lang w:eastAsia="zh-CN"/>
                            </w:rPr>
                            <m:t>T</m:t>
                          </m:r>
                        </m:e>
                        <m:sub>
                          <m:r>
                            <w:rPr>
                              <w:rFonts w:ascii="Cambria Math" w:hAnsi="Cambria Math"/>
                              <w:highlight w:val="yellow"/>
                              <w:lang w:eastAsia="zh-CN"/>
                            </w:rPr>
                            <m:t>RRCprocessingDelay</m:t>
                          </m:r>
                        </m:sub>
                      </m:sSub>
                      <m:r>
                        <w:rPr>
                          <w:rFonts w:ascii="Cambria Math" w:hAnsi="Cambria Math"/>
                          <w:highlight w:val="yellow"/>
                          <w:lang w:eastAsia="zh-CN"/>
                        </w:rPr>
                        <m:t>+T</m:t>
                      </m:r>
                    </m:e>
                    <m:sub>
                      <m:r>
                        <w:rPr>
                          <w:rFonts w:ascii="Cambria Math" w:hAnsi="Cambria Math"/>
                          <w:highlight w:val="yellow"/>
                          <w:lang w:eastAsia="zh-CN"/>
                        </w:rPr>
                        <m:t>BWPswitchDelayRRC</m:t>
                      </m:r>
                    </m:sub>
                  </m:sSub>
                </m:num>
                <m:den>
                  <m:r>
                    <w:rPr>
                      <w:rFonts w:ascii="Cambria Math" w:hAnsi="Cambria Math"/>
                      <w:highlight w:val="yellow"/>
                      <w:lang w:eastAsia="zh-CN"/>
                    </w:rPr>
                    <m:t>NR Slot length</m:t>
                  </m:r>
                </m:den>
              </m:f>
            </m:oMath>
            <w:r w:rsidRPr="008C6DE4">
              <w:rPr>
                <w:rFonts w:hint="eastAsia"/>
                <w:lang w:eastAsia="zh-CN"/>
              </w:rPr>
              <w:t xml:space="preserve"> </w:t>
            </w:r>
            <w:r w:rsidRPr="008C6DE4">
              <w:rPr>
                <w:lang w:eastAsia="zh-CN"/>
              </w:rPr>
              <w:t xml:space="preserve">slots which begins from </w:t>
            </w:r>
            <w:r w:rsidRPr="008C6DE4">
              <w:t xml:space="preserve">the beginning of DL </w:t>
            </w:r>
            <w:r w:rsidRPr="008C6DE4">
              <w:rPr>
                <w:lang w:eastAsia="zh-CN"/>
              </w:rPr>
              <w:t xml:space="preserve">slot n, where </w:t>
            </w:r>
          </w:p>
          <w:p w:rsidR="00016CE9" w:rsidRDefault="00016CE9" w:rsidP="00016CE9">
            <w:pPr>
              <w:pStyle w:val="B1"/>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rsidR="00016CE9" w:rsidRPr="008C6DE4" w:rsidRDefault="00016CE9" w:rsidP="00016CE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rsidR="00016CE9" w:rsidRPr="008C6DE4" w:rsidRDefault="00016CE9" w:rsidP="00016CE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in clause 12 in TS 38.331 [2], and</w:t>
            </w:r>
          </w:p>
          <w:p w:rsidR="00016CE9" w:rsidRPr="00016CE9" w:rsidRDefault="00016CE9" w:rsidP="00016CE9">
            <w:pPr>
              <w:pStyle w:val="B1"/>
              <w:rPr>
                <w:color w:val="FF0000"/>
                <w:lang w:val="en-US" w:eastAsia="zh-CN"/>
              </w:rPr>
            </w:pPr>
            <w:r>
              <w:rPr>
                <w:lang w:val="en-US" w:eastAsia="zh-CN"/>
              </w:rPr>
              <w:tab/>
            </w:r>
            <m:oMath>
              <m:sSub>
                <m:sSubPr>
                  <m:ctrlPr>
                    <w:rPr>
                      <w:rFonts w:ascii="Cambria Math" w:hAnsi="Cambria Math"/>
                      <w:i/>
                      <w:color w:val="FF0000"/>
                      <w:highlight w:val="yellow"/>
                      <w:lang w:val="en-US" w:eastAsia="zh-CN"/>
                    </w:rPr>
                  </m:ctrlPr>
                </m:sSubPr>
                <m:e>
                  <m:r>
                    <w:rPr>
                      <w:rFonts w:ascii="Cambria Math" w:hAnsi="Cambria Math"/>
                      <w:color w:val="FF0000"/>
                      <w:highlight w:val="yellow"/>
                      <w:lang w:val="en-US" w:eastAsia="zh-CN"/>
                    </w:rPr>
                    <m:t>T</m:t>
                  </m:r>
                </m:e>
                <m:sub>
                  <m:r>
                    <w:rPr>
                      <w:rFonts w:ascii="Cambria Math" w:hAnsi="Cambria Math"/>
                      <w:color w:val="FF0000"/>
                      <w:highlight w:val="yellow"/>
                      <w:lang w:val="en-US" w:eastAsia="zh-CN"/>
                    </w:rPr>
                    <m:t>B</m:t>
                  </m:r>
                  <m:r>
                    <w:rPr>
                      <w:rFonts w:ascii="Cambria Math" w:hAnsi="Cambria Math"/>
                      <w:color w:val="FF0000"/>
                      <w:highlight w:val="yellow"/>
                      <w:lang w:val="en-US" w:eastAsia="zh-CN"/>
                    </w:rPr>
                    <m:t>WPswitchDelayRRC</m:t>
                  </m:r>
                </m:sub>
              </m:sSub>
              <m:r>
                <w:rPr>
                  <w:rFonts w:ascii="Cambria Math" w:hAnsi="Cambria Math"/>
                  <w:color w:val="FF0000"/>
                  <w:highlight w:val="yellow"/>
                  <w:lang w:val="en-US" w:eastAsia="zh-CN"/>
                </w:rPr>
                <m:t>=6ms</m:t>
              </m:r>
            </m:oMath>
            <w:r w:rsidRPr="00016CE9">
              <w:rPr>
                <w:color w:val="FF0000"/>
                <w:highlight w:val="yellow"/>
                <w:lang w:val="en-US" w:eastAsia="zh-CN"/>
              </w:rPr>
              <w:t xml:space="preserve"> </w:t>
            </w:r>
            <w:proofErr w:type="gramStart"/>
            <w:r w:rsidRPr="00016CE9">
              <w:rPr>
                <w:color w:val="FF0000"/>
                <w:highlight w:val="yellow"/>
                <w:lang w:val="en-US" w:eastAsia="zh-CN"/>
              </w:rPr>
              <w:t>is</w:t>
            </w:r>
            <w:proofErr w:type="gramEnd"/>
            <w:r w:rsidRPr="00016CE9">
              <w:rPr>
                <w:color w:val="FF0000"/>
                <w:highlight w:val="yellow"/>
                <w:lang w:val="en-US" w:eastAsia="zh-CN"/>
              </w:rPr>
              <w:t xml:space="preserve"> the time used by the UE to perform BWP switch.</w:t>
            </w:r>
          </w:p>
          <w:p w:rsidR="00016CE9" w:rsidRPr="00016CE9" w:rsidRDefault="00016CE9" w:rsidP="007A57BC">
            <w:pPr>
              <w:rPr>
                <w:rFonts w:eastAsiaTheme="minorEastAsia"/>
                <w:lang w:eastAsia="zh-CN"/>
              </w:rPr>
            </w:pPr>
            <w:r w:rsidRPr="009C5807">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9C5807">
              <w:rPr>
                <w:lang w:eastAsia="zh-CN"/>
              </w:rPr>
              <w:t xml:space="preserve"> on the cell where RRC-based BWP switch occurs.</w:t>
            </w:r>
            <w:r>
              <w:rPr>
                <w:lang w:eastAsia="zh-CN"/>
              </w:rPr>
              <w:t xml:space="preserve">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roofErr w:type="gramStart"/>
            <w:r w:rsidRPr="002E6EA6">
              <w:rPr>
                <w:lang w:eastAsia="zh-CN"/>
              </w:rPr>
              <w:t>.</w:t>
            </w:r>
            <w:proofErr w:type="gramEnd"/>
          </w:p>
        </w:tc>
      </w:tr>
    </w:tbl>
    <w:p w:rsidR="0044495F" w:rsidRDefault="003B0AC8" w:rsidP="005539DB">
      <w:pPr>
        <w:pStyle w:val="3"/>
      </w:pPr>
      <w:r>
        <w:rPr>
          <w:rFonts w:hint="eastAsia"/>
        </w:rPr>
        <w:lastRenderedPageBreak/>
        <w:t>TCI switching</w:t>
      </w:r>
      <w:r w:rsidR="00B7171A">
        <w:rPr>
          <w:rFonts w:hint="eastAsia"/>
        </w:rPr>
        <w:t xml:space="preserve"> enhancement</w:t>
      </w:r>
    </w:p>
    <w:p w:rsidR="00D96414" w:rsidRDefault="00D96414" w:rsidP="00BF4830">
      <w:pPr>
        <w:spacing w:afterLines="50" w:after="120"/>
        <w:rPr>
          <w:rFonts w:eastAsiaTheme="minorEastAsia"/>
          <w:lang w:val="en-GB" w:eastAsia="zh-CN"/>
        </w:rPr>
      </w:pPr>
      <w:r>
        <w:rPr>
          <w:rFonts w:eastAsiaTheme="minorEastAsia"/>
          <w:lang w:val="en-GB" w:eastAsia="zh-CN"/>
        </w:rPr>
        <w:t>I</w:t>
      </w:r>
      <w:r>
        <w:rPr>
          <w:rFonts w:eastAsiaTheme="minorEastAsia" w:hint="eastAsia"/>
          <w:lang w:val="en-GB" w:eastAsia="zh-CN"/>
        </w:rPr>
        <w:t>n the discussion, the following three enhancements for TCI switching delay are proposed:</w:t>
      </w:r>
    </w:p>
    <w:p w:rsidR="00D96414" w:rsidRPr="009F4031" w:rsidRDefault="00D96414" w:rsidP="00D96414">
      <w:pPr>
        <w:pStyle w:val="a7"/>
        <w:numPr>
          <w:ilvl w:val="0"/>
          <w:numId w:val="18"/>
        </w:numPr>
        <w:spacing w:after="120"/>
        <w:contextualSpacing w:val="0"/>
        <w:jc w:val="both"/>
        <w:rPr>
          <w:lang w:eastAsia="zh-TW"/>
        </w:rPr>
      </w:pPr>
      <w:r w:rsidRPr="009F4031">
        <w:rPr>
          <w:lang w:eastAsia="zh-TW"/>
        </w:rPr>
        <w:t>Define reduced TCI switch delay requirements considering UE using temporary RS for fast measurements</w:t>
      </w:r>
    </w:p>
    <w:p w:rsidR="00D96414" w:rsidRPr="009F4031" w:rsidRDefault="00D96414" w:rsidP="00D96414">
      <w:pPr>
        <w:pStyle w:val="a7"/>
        <w:numPr>
          <w:ilvl w:val="0"/>
          <w:numId w:val="18"/>
        </w:numPr>
        <w:spacing w:after="120"/>
        <w:contextualSpacing w:val="0"/>
        <w:jc w:val="both"/>
        <w:rPr>
          <w:lang w:eastAsia="zh-TW"/>
        </w:rPr>
      </w:pPr>
      <w:r w:rsidRPr="009F4031">
        <w:rPr>
          <w:lang w:eastAsia="zh-TW"/>
        </w:rPr>
        <w:t>Define simultaneous TCI state switching requirements over multiple carriers</w:t>
      </w:r>
    </w:p>
    <w:p w:rsidR="00D96414" w:rsidRPr="00D96414" w:rsidRDefault="00D96414" w:rsidP="00D96414">
      <w:pPr>
        <w:pStyle w:val="a7"/>
        <w:numPr>
          <w:ilvl w:val="0"/>
          <w:numId w:val="18"/>
        </w:numPr>
        <w:spacing w:after="120"/>
        <w:contextualSpacing w:val="0"/>
        <w:jc w:val="both"/>
        <w:rPr>
          <w:lang w:eastAsia="zh-TW"/>
        </w:rPr>
      </w:pPr>
      <w:r w:rsidRPr="009F4031">
        <w:rPr>
          <w:lang w:eastAsia="zh-TW"/>
        </w:rPr>
        <w:t>Allow UE to receive DL data after TCI state switch command decoding and before TCI state switch starts</w:t>
      </w:r>
    </w:p>
    <w:p w:rsidR="00D96414" w:rsidRPr="00D96414" w:rsidRDefault="00A56E88" w:rsidP="00D96414">
      <w:pPr>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hese </w:t>
      </w:r>
      <w:r w:rsidR="00CB5959">
        <w:rPr>
          <w:rFonts w:eastAsiaTheme="minorEastAsia" w:hint="eastAsia"/>
          <w:lang w:val="en-GB" w:eastAsia="zh-CN"/>
        </w:rPr>
        <w:t xml:space="preserve">enhancements aim to improve the TCI switching from different aspects (e.g. reduce the switching delay, extend the scenarios and improve the UE </w:t>
      </w:r>
      <w:r w:rsidR="00C34B64">
        <w:rPr>
          <w:rFonts w:eastAsiaTheme="minorEastAsia"/>
          <w:lang w:val="en-GB" w:eastAsia="zh-CN"/>
        </w:rPr>
        <w:t>behaviour</w:t>
      </w:r>
      <w:r w:rsidR="00CB5959">
        <w:rPr>
          <w:rFonts w:eastAsiaTheme="minorEastAsia" w:hint="eastAsia"/>
          <w:lang w:val="en-GB" w:eastAsia="zh-CN"/>
        </w:rPr>
        <w:t xml:space="preserve">) </w:t>
      </w:r>
      <w:r w:rsidR="00C34B64">
        <w:rPr>
          <w:rFonts w:eastAsiaTheme="minorEastAsia" w:hint="eastAsia"/>
          <w:lang w:val="en-GB" w:eastAsia="zh-CN"/>
        </w:rPr>
        <w:t xml:space="preserve">and </w:t>
      </w:r>
      <w:r w:rsidR="007C24CD">
        <w:rPr>
          <w:rFonts w:eastAsiaTheme="minorEastAsia" w:hint="eastAsia"/>
          <w:lang w:val="en-GB" w:eastAsia="zh-CN"/>
        </w:rPr>
        <w:t xml:space="preserve">are </w:t>
      </w:r>
      <w:r w:rsidR="00964FC9">
        <w:rPr>
          <w:rFonts w:eastAsiaTheme="minorEastAsia" w:hint="eastAsia"/>
          <w:lang w:val="en-GB" w:eastAsia="zh-CN"/>
        </w:rPr>
        <w:t xml:space="preserve">not exclusive to each other. </w:t>
      </w:r>
      <w:r w:rsidR="00964FC9">
        <w:rPr>
          <w:rFonts w:eastAsiaTheme="minorEastAsia"/>
          <w:lang w:val="en-GB" w:eastAsia="zh-CN"/>
        </w:rPr>
        <w:t>W</w:t>
      </w:r>
      <w:r w:rsidR="00964FC9">
        <w:rPr>
          <w:rFonts w:eastAsiaTheme="minorEastAsia" w:hint="eastAsia"/>
          <w:lang w:val="en-GB" w:eastAsia="zh-CN"/>
        </w:rPr>
        <w:t xml:space="preserve">e think all these </w:t>
      </w:r>
      <w:r w:rsidR="008C3DFF">
        <w:rPr>
          <w:rFonts w:eastAsiaTheme="minorEastAsia" w:hint="eastAsia"/>
          <w:lang w:val="en-GB" w:eastAsia="zh-CN"/>
        </w:rPr>
        <w:t>enhancement</w:t>
      </w:r>
      <w:r w:rsidR="00C61F8C">
        <w:rPr>
          <w:rFonts w:eastAsiaTheme="minorEastAsia" w:hint="eastAsia"/>
          <w:lang w:val="en-GB" w:eastAsia="zh-CN"/>
        </w:rPr>
        <w:t>s</w:t>
      </w:r>
      <w:r w:rsidR="008C3DFF">
        <w:rPr>
          <w:rFonts w:eastAsiaTheme="minorEastAsia" w:hint="eastAsia"/>
          <w:lang w:val="en-GB" w:eastAsia="zh-CN"/>
        </w:rPr>
        <w:t xml:space="preserve"> can be considered and the details can be discussed in the WI stage. </w:t>
      </w:r>
    </w:p>
    <w:p w:rsidR="00B00840" w:rsidRDefault="0027065D" w:rsidP="0027065D">
      <w:pPr>
        <w:pStyle w:val="Content"/>
        <w:spacing w:before="120"/>
        <w:rPr>
          <w:rFonts w:eastAsiaTheme="minorEastAsia"/>
          <w:b/>
          <w:lang w:eastAsia="zh-CN"/>
        </w:rPr>
      </w:pPr>
      <w:r w:rsidRPr="00387407">
        <w:rPr>
          <w:rFonts w:eastAsiaTheme="minorEastAsia" w:hint="eastAsia"/>
          <w:b/>
          <w:u w:val="single"/>
          <w:lang w:eastAsia="zh-CN"/>
        </w:rPr>
        <w:t xml:space="preserve">Proposal </w:t>
      </w:r>
      <w:r w:rsidR="0032344A">
        <w:rPr>
          <w:rFonts w:eastAsiaTheme="minorEastAsia" w:hint="eastAsia"/>
          <w:b/>
          <w:u w:val="single"/>
          <w:lang w:eastAsia="zh-CN"/>
        </w:rPr>
        <w:t>2</w:t>
      </w:r>
      <w:r w:rsidRPr="00387407">
        <w:rPr>
          <w:rFonts w:eastAsiaTheme="minorEastAsia" w:hint="eastAsia"/>
          <w:b/>
          <w:u w:val="single"/>
          <w:lang w:eastAsia="zh-CN"/>
        </w:rPr>
        <w:t>:</w:t>
      </w:r>
      <w:r w:rsidRPr="00387407">
        <w:rPr>
          <w:rFonts w:eastAsiaTheme="minorEastAsia" w:hint="eastAsia"/>
          <w:b/>
          <w:lang w:eastAsia="zh-CN"/>
        </w:rPr>
        <w:t xml:space="preserve"> </w:t>
      </w:r>
      <w:r w:rsidR="00A20065">
        <w:rPr>
          <w:rFonts w:eastAsiaTheme="minorEastAsia" w:hint="eastAsia"/>
          <w:b/>
          <w:lang w:eastAsia="zh-CN"/>
        </w:rPr>
        <w:t>Include all the following parts of TCI switching enhancement</w:t>
      </w:r>
      <w:r w:rsidR="00A20065" w:rsidRPr="00A20065">
        <w:rPr>
          <w:rFonts w:eastAsiaTheme="minorEastAsia"/>
          <w:b/>
          <w:lang w:eastAsia="zh-CN"/>
        </w:rPr>
        <w:t xml:space="preserve"> in the WID on R18 further RRM enhancement</w:t>
      </w:r>
      <w:r w:rsidR="00175E37">
        <w:rPr>
          <w:rFonts w:eastAsiaTheme="minorEastAsia" w:hint="eastAsia"/>
          <w:b/>
          <w:lang w:eastAsia="zh-CN"/>
        </w:rPr>
        <w:t xml:space="preserve">: </w:t>
      </w:r>
    </w:p>
    <w:p w:rsidR="00175E37" w:rsidRPr="00175E37" w:rsidRDefault="00175E37" w:rsidP="00175E37">
      <w:pPr>
        <w:pStyle w:val="a7"/>
        <w:numPr>
          <w:ilvl w:val="0"/>
          <w:numId w:val="18"/>
        </w:numPr>
        <w:spacing w:after="120"/>
        <w:contextualSpacing w:val="0"/>
        <w:jc w:val="both"/>
        <w:rPr>
          <w:b/>
          <w:lang w:eastAsia="zh-TW"/>
        </w:rPr>
      </w:pPr>
      <w:r w:rsidRPr="00175E37">
        <w:rPr>
          <w:b/>
          <w:lang w:eastAsia="zh-TW"/>
        </w:rPr>
        <w:t>Define reduced TCI switch delay requirements considering UE using temporary RS for fast measurements [RAN4, RAN1, RAN2]</w:t>
      </w:r>
    </w:p>
    <w:p w:rsidR="00175E37" w:rsidRPr="00175E37" w:rsidRDefault="00175E37" w:rsidP="00175E37">
      <w:pPr>
        <w:pStyle w:val="a7"/>
        <w:numPr>
          <w:ilvl w:val="1"/>
          <w:numId w:val="18"/>
        </w:numPr>
        <w:spacing w:after="120"/>
        <w:contextualSpacing w:val="0"/>
        <w:jc w:val="both"/>
        <w:rPr>
          <w:b/>
          <w:lang w:eastAsia="zh-TW"/>
        </w:rPr>
      </w:pPr>
      <w:r w:rsidRPr="00175E37">
        <w:rPr>
          <w:b/>
          <w:lang w:eastAsia="zh-TW"/>
        </w:rPr>
        <w:t>Note: RAN1/RAN2 work can be triggered by RAN4 LS</w:t>
      </w:r>
    </w:p>
    <w:p w:rsidR="00175E37" w:rsidRPr="00175E37" w:rsidRDefault="00175E37" w:rsidP="00175E37">
      <w:pPr>
        <w:pStyle w:val="a7"/>
        <w:numPr>
          <w:ilvl w:val="0"/>
          <w:numId w:val="18"/>
        </w:numPr>
        <w:spacing w:after="120"/>
        <w:contextualSpacing w:val="0"/>
        <w:jc w:val="both"/>
        <w:rPr>
          <w:b/>
          <w:lang w:eastAsia="zh-TW"/>
        </w:rPr>
      </w:pPr>
      <w:r w:rsidRPr="00175E37">
        <w:rPr>
          <w:b/>
          <w:lang w:eastAsia="zh-TW"/>
        </w:rPr>
        <w:t>Define simultaneous TCI state switching requirements over multiple carriers</w:t>
      </w:r>
      <w:r w:rsidR="0054166F">
        <w:rPr>
          <w:rFonts w:eastAsiaTheme="minorEastAsia" w:hint="eastAsia"/>
          <w:b/>
          <w:lang w:eastAsia="zh-CN"/>
        </w:rPr>
        <w:t xml:space="preserve"> </w:t>
      </w:r>
      <w:r w:rsidRPr="00175E37">
        <w:rPr>
          <w:b/>
          <w:lang w:eastAsia="zh-TW"/>
        </w:rPr>
        <w:t>[RAN4]</w:t>
      </w:r>
    </w:p>
    <w:p w:rsidR="00175E37" w:rsidRPr="00175E37" w:rsidRDefault="00175E37" w:rsidP="00175E37">
      <w:pPr>
        <w:pStyle w:val="a7"/>
        <w:numPr>
          <w:ilvl w:val="0"/>
          <w:numId w:val="18"/>
        </w:numPr>
        <w:spacing w:after="120"/>
        <w:contextualSpacing w:val="0"/>
        <w:jc w:val="both"/>
        <w:rPr>
          <w:b/>
          <w:lang w:eastAsia="zh-TW"/>
        </w:rPr>
      </w:pPr>
      <w:r w:rsidRPr="00175E37">
        <w:rPr>
          <w:b/>
          <w:lang w:eastAsia="zh-TW"/>
        </w:rPr>
        <w:t>Allow UE to receive DL data after TCI state switch command decoding and before TCI state switch starts [RAN4]</w:t>
      </w:r>
    </w:p>
    <w:p w:rsidR="00E3435B" w:rsidRDefault="00281F4C" w:rsidP="00E4092B">
      <w:pPr>
        <w:pStyle w:val="2"/>
        <w:rPr>
          <w:lang w:eastAsia="zh-CN"/>
        </w:rPr>
      </w:pPr>
      <w:r w:rsidRPr="00281F4C">
        <w:rPr>
          <w:lang w:eastAsia="zh-CN"/>
        </w:rPr>
        <w:t xml:space="preserve">Measurement gap enhancement and </w:t>
      </w:r>
      <w:r w:rsidR="00E4092B" w:rsidRPr="00E4092B">
        <w:rPr>
          <w:lang w:eastAsia="zh-CN"/>
        </w:rPr>
        <w:t>measurements requirements without gaps</w:t>
      </w:r>
    </w:p>
    <w:p w:rsidR="00C2254B" w:rsidRDefault="005C06DB" w:rsidP="00C2254B">
      <w:pPr>
        <w:pStyle w:val="31"/>
      </w:pPr>
      <w:r w:rsidRPr="005C06DB">
        <w:t>RRM requirements for measurement without gaps</w:t>
      </w:r>
    </w:p>
    <w:p w:rsidR="00661042" w:rsidRDefault="00C2254B" w:rsidP="00634B65">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discussion, the </w:t>
      </w:r>
      <w:r w:rsidR="00AF5999">
        <w:rPr>
          <w:rFonts w:eastAsiaTheme="minorEastAsia" w:hint="eastAsia"/>
          <w:lang w:val="en-GB" w:eastAsia="zh-CN"/>
        </w:rPr>
        <w:t xml:space="preserve">objective on the RRM </w:t>
      </w:r>
      <w:r>
        <w:rPr>
          <w:rFonts w:eastAsiaTheme="minorEastAsia" w:hint="eastAsia"/>
          <w:lang w:val="en-GB" w:eastAsia="zh-CN"/>
        </w:rPr>
        <w:t>requirements for inter-RAT measurement without gap</w:t>
      </w:r>
      <w:r w:rsidR="00AF5999">
        <w:rPr>
          <w:rFonts w:eastAsiaTheme="minorEastAsia" w:hint="eastAsia"/>
          <w:lang w:val="en-GB" w:eastAsia="zh-CN"/>
        </w:rPr>
        <w:t>s is endorsed, but it is open whether to include inter-RAT LTE measurement</w:t>
      </w:r>
      <w:r w:rsidR="00FE48AF">
        <w:rPr>
          <w:rFonts w:eastAsiaTheme="minorEastAsia" w:hint="eastAsia"/>
          <w:lang w:val="en-GB" w:eastAsia="zh-CN"/>
        </w:rPr>
        <w:t xml:space="preserve">s. </w:t>
      </w:r>
      <w:r w:rsidR="00952D47">
        <w:rPr>
          <w:rFonts w:eastAsiaTheme="minorEastAsia"/>
          <w:lang w:val="en-GB" w:eastAsia="zh-CN"/>
        </w:rPr>
        <w:t>W</w:t>
      </w:r>
      <w:r w:rsidR="00952D47">
        <w:rPr>
          <w:rFonts w:eastAsiaTheme="minorEastAsia" w:hint="eastAsia"/>
          <w:lang w:val="en-GB" w:eastAsia="zh-CN"/>
        </w:rPr>
        <w:t xml:space="preserve">e think inter-RAT LTE measurement should be considered. </w:t>
      </w:r>
      <w:r w:rsidR="00952D47">
        <w:rPr>
          <w:rFonts w:eastAsiaTheme="minorEastAsia"/>
          <w:lang w:val="en-GB" w:eastAsia="zh-CN"/>
        </w:rPr>
        <w:t>S</w:t>
      </w:r>
      <w:r w:rsidR="00952D47">
        <w:rPr>
          <w:rFonts w:eastAsiaTheme="minorEastAsia" w:hint="eastAsia"/>
          <w:lang w:val="en-GB" w:eastAsia="zh-CN"/>
        </w:rPr>
        <w:t xml:space="preserve">ome companies </w:t>
      </w:r>
      <w:r w:rsidR="005A68DA">
        <w:rPr>
          <w:rFonts w:eastAsiaTheme="minorEastAsia" w:hint="eastAsia"/>
          <w:lang w:val="en-GB" w:eastAsia="zh-CN"/>
        </w:rPr>
        <w:t>mentioned in the email discussion that</w:t>
      </w:r>
      <w:r w:rsidR="00952D47">
        <w:rPr>
          <w:rFonts w:eastAsiaTheme="minorEastAsia" w:hint="eastAsia"/>
          <w:lang w:val="en-GB" w:eastAsia="zh-CN"/>
        </w:rPr>
        <w:t xml:space="preserve"> this part can be covered by NCSG feature which can also be</w:t>
      </w:r>
      <w:r w:rsidR="00A152DD">
        <w:rPr>
          <w:rFonts w:eastAsiaTheme="minorEastAsia" w:hint="eastAsia"/>
          <w:lang w:val="en-GB" w:eastAsia="zh-CN"/>
        </w:rPr>
        <w:t xml:space="preserve"> used for inter-RAT measurement.</w:t>
      </w:r>
      <w:r w:rsidR="00952D47">
        <w:rPr>
          <w:rFonts w:eastAsiaTheme="minorEastAsia" w:hint="eastAsia"/>
          <w:lang w:val="en-GB" w:eastAsia="zh-CN"/>
        </w:rPr>
        <w:t xml:space="preserve"> </w:t>
      </w:r>
      <w:r w:rsidR="00A152DD">
        <w:rPr>
          <w:rFonts w:eastAsiaTheme="minorEastAsia"/>
          <w:lang w:val="en-GB" w:eastAsia="zh-CN"/>
        </w:rPr>
        <w:t>B</w:t>
      </w:r>
      <w:r w:rsidR="002A73D4">
        <w:rPr>
          <w:rFonts w:eastAsiaTheme="minorEastAsia" w:hint="eastAsia"/>
          <w:lang w:val="en-GB" w:eastAsia="zh-CN"/>
        </w:rPr>
        <w:t>ut in our understanding, NCSG is a</w:t>
      </w:r>
      <w:r w:rsidR="004E5DC9">
        <w:rPr>
          <w:rFonts w:eastAsiaTheme="minorEastAsia" w:hint="eastAsia"/>
          <w:lang w:val="en-GB" w:eastAsia="zh-CN"/>
        </w:rPr>
        <w:t>n</w:t>
      </w:r>
      <w:r w:rsidR="002A73D4">
        <w:rPr>
          <w:rFonts w:eastAsiaTheme="minorEastAsia" w:hint="eastAsia"/>
          <w:lang w:val="en-GB" w:eastAsia="zh-CN"/>
        </w:rPr>
        <w:t xml:space="preserve"> </w:t>
      </w:r>
      <w:r w:rsidR="004E5DC9">
        <w:rPr>
          <w:rFonts w:eastAsiaTheme="minorEastAsia" w:hint="eastAsia"/>
          <w:lang w:val="en-GB" w:eastAsia="zh-CN"/>
        </w:rPr>
        <w:t>optional feature subject to UE capability</w:t>
      </w:r>
      <w:r w:rsidR="00226EB8">
        <w:rPr>
          <w:rFonts w:eastAsiaTheme="minorEastAsia" w:hint="eastAsia"/>
          <w:lang w:val="en-GB" w:eastAsia="zh-CN"/>
        </w:rPr>
        <w:t xml:space="preserve">, while this inter-RAT measurement without gaps should be a general requirement. </w:t>
      </w:r>
      <w:r w:rsidR="003D04ED">
        <w:rPr>
          <w:rFonts w:eastAsiaTheme="minorEastAsia"/>
          <w:lang w:val="en-GB" w:eastAsia="zh-CN"/>
        </w:rPr>
        <w:t>S</w:t>
      </w:r>
      <w:r w:rsidR="003D04ED">
        <w:rPr>
          <w:rFonts w:eastAsiaTheme="minorEastAsia" w:hint="eastAsia"/>
          <w:lang w:val="en-GB" w:eastAsia="zh-CN"/>
        </w:rPr>
        <w:t xml:space="preserve">o we think we should discuss them separately. </w:t>
      </w:r>
    </w:p>
    <w:p w:rsidR="00E73688" w:rsidRDefault="00F02386" w:rsidP="00F02386">
      <w:pPr>
        <w:spacing w:beforeLines="50" w:before="120" w:after="120"/>
        <w:jc w:val="both"/>
        <w:rPr>
          <w:rFonts w:eastAsiaTheme="minorEastAsia"/>
          <w:b/>
          <w:lang w:eastAsia="zh-CN"/>
        </w:rPr>
      </w:pPr>
      <w:r w:rsidRPr="00BE2222">
        <w:rPr>
          <w:rFonts w:eastAsiaTheme="minorEastAsia"/>
          <w:b/>
          <w:u w:val="single"/>
          <w:lang w:eastAsia="zh-CN"/>
        </w:rPr>
        <w:t xml:space="preserve">Proposal </w:t>
      </w:r>
      <w:r w:rsidR="00F451E9">
        <w:rPr>
          <w:rFonts w:eastAsiaTheme="minorEastAsia" w:hint="eastAsia"/>
          <w:b/>
          <w:u w:val="single"/>
          <w:lang w:eastAsia="zh-CN"/>
        </w:rPr>
        <w:t>3</w:t>
      </w:r>
      <w:r w:rsidRPr="00BE2222">
        <w:rPr>
          <w:rFonts w:eastAsiaTheme="minorEastAsia"/>
          <w:b/>
          <w:u w:val="single"/>
          <w:lang w:eastAsia="zh-CN"/>
        </w:rPr>
        <w:t xml:space="preserve">: </w:t>
      </w:r>
      <w:r w:rsidR="0062388E">
        <w:rPr>
          <w:rFonts w:eastAsiaTheme="minorEastAsia" w:hint="eastAsia"/>
          <w:b/>
          <w:lang w:eastAsia="zh-CN"/>
        </w:rPr>
        <w:t>Include inter-RAT LTE measurement without gaps</w:t>
      </w:r>
      <w:r w:rsidR="0062388E" w:rsidRPr="00A20065">
        <w:rPr>
          <w:rFonts w:eastAsiaTheme="minorEastAsia"/>
          <w:b/>
          <w:lang w:eastAsia="zh-CN"/>
        </w:rPr>
        <w:t xml:space="preserve"> in the WID on R18 </w:t>
      </w:r>
      <w:r w:rsidR="004B4830">
        <w:rPr>
          <w:rFonts w:eastAsiaTheme="minorEastAsia" w:hint="eastAsia"/>
          <w:b/>
          <w:lang w:eastAsia="zh-CN"/>
        </w:rPr>
        <w:t>measurement gap</w:t>
      </w:r>
      <w:r w:rsidR="0062388E" w:rsidRPr="00A20065">
        <w:rPr>
          <w:rFonts w:eastAsiaTheme="minorEastAsia"/>
          <w:b/>
          <w:lang w:eastAsia="zh-CN"/>
        </w:rPr>
        <w:t xml:space="preserve"> enhancement</w:t>
      </w:r>
      <w:r w:rsidR="0062388E">
        <w:rPr>
          <w:rFonts w:eastAsiaTheme="minorEastAsia" w:hint="eastAsia"/>
          <w:b/>
          <w:lang w:eastAsia="zh-CN"/>
        </w:rPr>
        <w:t xml:space="preserve">. </w:t>
      </w:r>
    </w:p>
    <w:p w:rsidR="00AF37C4" w:rsidRPr="00675817" w:rsidRDefault="008D09AC" w:rsidP="008D09AC">
      <w:pPr>
        <w:pStyle w:val="31"/>
      </w:pPr>
      <w:r w:rsidRPr="008D09AC">
        <w:t>Further enhancement on Pre-MG, NCSG and concurrent gaps</w:t>
      </w:r>
      <w:r w:rsidR="00AF37C4" w:rsidRPr="00675817">
        <w:rPr>
          <w:rFonts w:hint="eastAsia"/>
        </w:rPr>
        <w:t xml:space="preserve"> </w:t>
      </w:r>
    </w:p>
    <w:p w:rsidR="00195BD1" w:rsidRDefault="008B22B3" w:rsidP="00AF37C4">
      <w:pPr>
        <w:pStyle w:val="a9"/>
        <w:spacing w:before="0" w:beforeAutospacing="0" w:after="120" w:afterAutospacing="0"/>
        <w:rPr>
          <w:sz w:val="20"/>
          <w:szCs w:val="20"/>
          <w:lang w:val="en-GB" w:eastAsia="zh-CN"/>
        </w:rPr>
      </w:pPr>
      <w:r>
        <w:rPr>
          <w:sz w:val="20"/>
          <w:szCs w:val="20"/>
          <w:lang w:val="en-GB" w:eastAsia="zh-CN"/>
        </w:rPr>
        <w:t>I</w:t>
      </w:r>
      <w:r>
        <w:rPr>
          <w:rFonts w:hint="eastAsia"/>
          <w:sz w:val="20"/>
          <w:szCs w:val="20"/>
          <w:lang w:val="en-GB" w:eastAsia="zh-CN"/>
        </w:rPr>
        <w:t xml:space="preserve">n </w:t>
      </w:r>
      <w:r w:rsidR="00DD0486">
        <w:rPr>
          <w:rFonts w:hint="eastAsia"/>
          <w:sz w:val="20"/>
          <w:szCs w:val="20"/>
          <w:lang w:val="en-GB" w:eastAsia="zh-CN"/>
        </w:rPr>
        <w:t>the</w:t>
      </w:r>
      <w:r>
        <w:rPr>
          <w:rFonts w:hint="eastAsia"/>
          <w:sz w:val="20"/>
          <w:szCs w:val="20"/>
          <w:lang w:val="en-GB" w:eastAsia="zh-CN"/>
        </w:rPr>
        <w:t xml:space="preserve"> discussion</w:t>
      </w:r>
      <w:r w:rsidR="004062FA">
        <w:rPr>
          <w:rFonts w:hint="eastAsia"/>
          <w:sz w:val="20"/>
          <w:szCs w:val="20"/>
          <w:lang w:val="en-GB" w:eastAsia="zh-CN"/>
        </w:rPr>
        <w:t xml:space="preserve">, </w:t>
      </w:r>
      <w:r w:rsidR="00446C43">
        <w:rPr>
          <w:rFonts w:hint="eastAsia"/>
          <w:sz w:val="20"/>
          <w:szCs w:val="20"/>
          <w:lang w:val="en-GB" w:eastAsia="zh-CN"/>
        </w:rPr>
        <w:t xml:space="preserve">further enhancement on </w:t>
      </w:r>
      <w:r w:rsidR="00446C43" w:rsidRPr="00446C43">
        <w:rPr>
          <w:sz w:val="20"/>
          <w:szCs w:val="20"/>
          <w:lang w:val="en-GB" w:eastAsia="zh-CN"/>
        </w:rPr>
        <w:t>Pre-MG, NCSG and concurrent gaps</w:t>
      </w:r>
      <w:r w:rsidR="00446C43">
        <w:rPr>
          <w:rFonts w:hint="eastAsia"/>
          <w:sz w:val="20"/>
          <w:szCs w:val="20"/>
          <w:lang w:val="en-GB" w:eastAsia="zh-CN"/>
        </w:rPr>
        <w:t xml:space="preserve"> was discussed but not concluded since the R17 WI is still </w:t>
      </w:r>
      <w:r w:rsidR="003132A2">
        <w:rPr>
          <w:sz w:val="20"/>
          <w:szCs w:val="20"/>
          <w:lang w:val="en-GB" w:eastAsia="zh-CN"/>
        </w:rPr>
        <w:t>on-going</w:t>
      </w:r>
      <w:r w:rsidR="00446C43">
        <w:rPr>
          <w:rFonts w:hint="eastAsia"/>
          <w:sz w:val="20"/>
          <w:szCs w:val="20"/>
          <w:lang w:val="en-GB" w:eastAsia="zh-CN"/>
        </w:rPr>
        <w:t xml:space="preserve">. </w:t>
      </w:r>
      <w:r w:rsidR="009B3FFB">
        <w:rPr>
          <w:sz w:val="20"/>
          <w:szCs w:val="20"/>
          <w:lang w:val="en-GB" w:eastAsia="zh-CN"/>
        </w:rPr>
        <w:t>I</w:t>
      </w:r>
      <w:r w:rsidR="009B3FFB">
        <w:rPr>
          <w:rFonts w:hint="eastAsia"/>
          <w:sz w:val="20"/>
          <w:szCs w:val="20"/>
          <w:lang w:val="en-GB" w:eastAsia="zh-CN"/>
        </w:rPr>
        <w:t xml:space="preserve">n RAN4#102e meeting in February, R17 gap enhancement WI was completed and some scenarios were left beyond R17, but some of them are important and should be continued in R18. </w:t>
      </w:r>
    </w:p>
    <w:p w:rsidR="00674F5B" w:rsidRDefault="00F43CD3" w:rsidP="00AF37C4">
      <w:pPr>
        <w:pStyle w:val="a9"/>
        <w:spacing w:before="0" w:beforeAutospacing="0" w:after="120" w:afterAutospacing="0"/>
        <w:rPr>
          <w:sz w:val="20"/>
          <w:szCs w:val="20"/>
          <w:lang w:val="en-GB" w:eastAsia="zh-CN"/>
        </w:rPr>
      </w:pPr>
      <w:r>
        <w:rPr>
          <w:sz w:val="20"/>
          <w:szCs w:val="20"/>
          <w:lang w:val="en-GB" w:eastAsia="zh-CN"/>
        </w:rPr>
        <w:lastRenderedPageBreak/>
        <w:t>T</w:t>
      </w:r>
      <w:r>
        <w:rPr>
          <w:rFonts w:hint="eastAsia"/>
          <w:sz w:val="20"/>
          <w:szCs w:val="20"/>
          <w:lang w:val="en-GB" w:eastAsia="zh-CN"/>
        </w:rPr>
        <w:t xml:space="preserve">he first one is the support of NCSG for CSI-RS based </w:t>
      </w:r>
      <w:r w:rsidR="001A6842">
        <w:rPr>
          <w:rFonts w:hint="eastAsia"/>
          <w:sz w:val="20"/>
          <w:szCs w:val="20"/>
          <w:lang w:val="en-GB" w:eastAsia="zh-CN"/>
        </w:rPr>
        <w:t xml:space="preserve">L3 </w:t>
      </w:r>
      <w:r>
        <w:rPr>
          <w:rFonts w:hint="eastAsia"/>
          <w:sz w:val="20"/>
          <w:szCs w:val="20"/>
          <w:lang w:val="en-GB" w:eastAsia="zh-CN"/>
        </w:rPr>
        <w:t xml:space="preserve">measurement. </w:t>
      </w:r>
      <w:r w:rsidR="004C1652">
        <w:rPr>
          <w:sz w:val="20"/>
          <w:szCs w:val="20"/>
          <w:lang w:val="en-GB" w:eastAsia="zh-CN"/>
        </w:rPr>
        <w:t>A</w:t>
      </w:r>
      <w:r w:rsidR="004C1652">
        <w:rPr>
          <w:rFonts w:hint="eastAsia"/>
          <w:sz w:val="20"/>
          <w:szCs w:val="20"/>
          <w:lang w:val="en-GB" w:eastAsia="zh-CN"/>
        </w:rPr>
        <w:t xml:space="preserve">s discussed in RAN4 meeting, </w:t>
      </w:r>
      <w:r w:rsidR="00594F6E">
        <w:rPr>
          <w:rFonts w:hint="eastAsia"/>
          <w:sz w:val="20"/>
          <w:szCs w:val="20"/>
          <w:lang w:val="en-GB" w:eastAsia="zh-CN"/>
        </w:rPr>
        <w:t xml:space="preserve">as </w:t>
      </w:r>
      <w:r w:rsidR="004C1652">
        <w:rPr>
          <w:rFonts w:hint="eastAsia"/>
          <w:sz w:val="20"/>
          <w:szCs w:val="20"/>
          <w:lang w:val="en-GB" w:eastAsia="zh-CN"/>
        </w:rPr>
        <w:t>the CSI-RS based measurement</w:t>
      </w:r>
      <w:r w:rsidR="009A3661" w:rsidRPr="009A3661">
        <w:rPr>
          <w:rFonts w:hint="eastAsia"/>
          <w:sz w:val="20"/>
          <w:szCs w:val="20"/>
          <w:lang w:val="en-GB" w:eastAsia="zh-CN"/>
        </w:rPr>
        <w:t xml:space="preserve"> </w:t>
      </w:r>
      <w:r w:rsidR="009A3661">
        <w:rPr>
          <w:rFonts w:hint="eastAsia"/>
          <w:sz w:val="20"/>
          <w:szCs w:val="20"/>
          <w:lang w:val="en-GB" w:eastAsia="zh-CN"/>
        </w:rPr>
        <w:t>has been introduced in R16 and</w:t>
      </w:r>
      <w:r w:rsidR="004C1652">
        <w:rPr>
          <w:rFonts w:hint="eastAsia"/>
          <w:sz w:val="20"/>
          <w:szCs w:val="20"/>
          <w:lang w:val="en-GB" w:eastAsia="zh-CN"/>
        </w:rPr>
        <w:t xml:space="preserve"> is similar to the SSB based measurement</w:t>
      </w:r>
      <w:r w:rsidR="001A6842">
        <w:rPr>
          <w:rFonts w:hint="eastAsia"/>
          <w:sz w:val="20"/>
          <w:szCs w:val="20"/>
          <w:lang w:val="en-GB" w:eastAsia="zh-CN"/>
        </w:rPr>
        <w:t>, there is no much effort</w:t>
      </w:r>
      <w:r w:rsidR="00101C42">
        <w:rPr>
          <w:rFonts w:hint="eastAsia"/>
          <w:sz w:val="20"/>
          <w:szCs w:val="20"/>
          <w:lang w:val="en-GB" w:eastAsia="zh-CN"/>
        </w:rPr>
        <w:t xml:space="preserve"> to extend the NCSG to CSI-RS based measurement</w:t>
      </w:r>
      <w:r w:rsidR="001A6842">
        <w:rPr>
          <w:rFonts w:hint="eastAsia"/>
          <w:sz w:val="20"/>
          <w:szCs w:val="20"/>
          <w:lang w:val="en-GB" w:eastAsia="zh-CN"/>
        </w:rPr>
        <w:t xml:space="preserve">. </w:t>
      </w:r>
      <w:r w:rsidR="00594F6E">
        <w:rPr>
          <w:sz w:val="20"/>
          <w:szCs w:val="20"/>
          <w:lang w:val="en-GB" w:eastAsia="zh-CN"/>
        </w:rPr>
        <w:t>A</w:t>
      </w:r>
      <w:r w:rsidR="00594F6E">
        <w:rPr>
          <w:rFonts w:hint="eastAsia"/>
          <w:sz w:val="20"/>
          <w:szCs w:val="20"/>
          <w:lang w:val="en-GB" w:eastAsia="zh-CN"/>
        </w:rPr>
        <w:t xml:space="preserve">nd the evolution of SSB based measurement and CSI-RS based measurement should not be distant from each other. </w:t>
      </w:r>
    </w:p>
    <w:p w:rsidR="004071A4" w:rsidRDefault="004071A4" w:rsidP="00AF37C4">
      <w:pPr>
        <w:pStyle w:val="a9"/>
        <w:spacing w:before="0" w:beforeAutospacing="0" w:after="120" w:afterAutospacing="0"/>
        <w:rPr>
          <w:sz w:val="20"/>
          <w:szCs w:val="20"/>
          <w:lang w:val="en-GB" w:eastAsia="zh-CN"/>
        </w:rPr>
      </w:pPr>
      <w:r>
        <w:rPr>
          <w:sz w:val="20"/>
          <w:szCs w:val="20"/>
          <w:lang w:val="en-GB" w:eastAsia="zh-CN"/>
        </w:rPr>
        <w:t>T</w:t>
      </w:r>
      <w:r>
        <w:rPr>
          <w:rFonts w:hint="eastAsia"/>
          <w:sz w:val="20"/>
          <w:szCs w:val="20"/>
          <w:lang w:val="en-GB" w:eastAsia="zh-CN"/>
        </w:rPr>
        <w:t xml:space="preserve">he second one is the support of </w:t>
      </w:r>
      <w:r w:rsidRPr="004071A4">
        <w:rPr>
          <w:sz w:val="20"/>
          <w:szCs w:val="20"/>
          <w:lang w:val="en-GB" w:eastAsia="zh-CN"/>
        </w:rPr>
        <w:t>Pre-MG, NCSG and concurrent gaps</w:t>
      </w:r>
      <w:r w:rsidRPr="004071A4">
        <w:rPr>
          <w:rFonts w:hint="eastAsia"/>
          <w:sz w:val="20"/>
          <w:szCs w:val="20"/>
          <w:lang w:val="en-GB" w:eastAsia="zh-CN"/>
        </w:rPr>
        <w:t xml:space="preserve"> </w:t>
      </w:r>
      <w:r>
        <w:rPr>
          <w:rFonts w:hint="eastAsia"/>
          <w:sz w:val="20"/>
          <w:szCs w:val="20"/>
          <w:lang w:val="en-GB" w:eastAsia="zh-CN"/>
        </w:rPr>
        <w:t xml:space="preserve">in MR-DC mode. </w:t>
      </w:r>
      <w:r w:rsidR="00502B54">
        <w:rPr>
          <w:sz w:val="20"/>
          <w:szCs w:val="20"/>
          <w:lang w:val="en-GB" w:eastAsia="zh-CN"/>
        </w:rPr>
        <w:t>D</w:t>
      </w:r>
      <w:r w:rsidR="00502B54">
        <w:rPr>
          <w:rFonts w:hint="eastAsia"/>
          <w:sz w:val="20"/>
          <w:szCs w:val="20"/>
          <w:lang w:val="en-GB" w:eastAsia="zh-CN"/>
        </w:rPr>
        <w:t xml:space="preserve">ue to the limit time in R17, all three features </w:t>
      </w:r>
      <w:r w:rsidR="00FB59E8">
        <w:rPr>
          <w:rFonts w:hint="eastAsia"/>
          <w:sz w:val="20"/>
          <w:szCs w:val="20"/>
          <w:lang w:val="en-GB" w:eastAsia="zh-CN"/>
        </w:rPr>
        <w:t>are</w:t>
      </w:r>
      <w:r w:rsidR="00502B54">
        <w:rPr>
          <w:rFonts w:hint="eastAsia"/>
          <w:sz w:val="20"/>
          <w:szCs w:val="20"/>
          <w:lang w:val="en-GB" w:eastAsia="zh-CN"/>
        </w:rPr>
        <w:t xml:space="preserve"> restricted to SA mode. </w:t>
      </w:r>
      <w:r w:rsidR="00502B54">
        <w:rPr>
          <w:sz w:val="20"/>
          <w:szCs w:val="20"/>
          <w:lang w:val="en-GB" w:eastAsia="zh-CN"/>
        </w:rPr>
        <w:t>B</w:t>
      </w:r>
      <w:r w:rsidR="00502B54">
        <w:rPr>
          <w:rFonts w:hint="eastAsia"/>
          <w:sz w:val="20"/>
          <w:szCs w:val="20"/>
          <w:lang w:val="en-GB" w:eastAsia="zh-CN"/>
        </w:rPr>
        <w:t>ut it is also useful to extend these enhancement</w:t>
      </w:r>
      <w:r w:rsidR="00101CEA">
        <w:rPr>
          <w:rFonts w:hint="eastAsia"/>
          <w:sz w:val="20"/>
          <w:szCs w:val="20"/>
          <w:lang w:val="en-GB" w:eastAsia="zh-CN"/>
        </w:rPr>
        <w:t>s</w:t>
      </w:r>
      <w:r w:rsidR="00502B54">
        <w:rPr>
          <w:rFonts w:hint="eastAsia"/>
          <w:sz w:val="20"/>
          <w:szCs w:val="20"/>
          <w:lang w:val="en-GB" w:eastAsia="zh-CN"/>
        </w:rPr>
        <w:t xml:space="preserve"> to DC case</w:t>
      </w:r>
      <w:r w:rsidR="003B41EF">
        <w:rPr>
          <w:rFonts w:hint="eastAsia"/>
          <w:sz w:val="20"/>
          <w:szCs w:val="20"/>
          <w:lang w:val="en-GB" w:eastAsia="zh-CN"/>
        </w:rPr>
        <w:t xml:space="preserve"> considering the real deployment</w:t>
      </w:r>
      <w:r w:rsidR="00502B54">
        <w:rPr>
          <w:rFonts w:hint="eastAsia"/>
          <w:sz w:val="20"/>
          <w:szCs w:val="20"/>
          <w:lang w:val="en-GB" w:eastAsia="zh-CN"/>
        </w:rPr>
        <w:t xml:space="preserve">. </w:t>
      </w:r>
    </w:p>
    <w:p w:rsidR="002A5246" w:rsidRDefault="002A5246" w:rsidP="002A5246">
      <w:pPr>
        <w:spacing w:beforeLines="50" w:before="120"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4</w:t>
      </w:r>
      <w:r w:rsidRPr="00BE2222">
        <w:rPr>
          <w:rFonts w:eastAsiaTheme="minorEastAsia"/>
          <w:b/>
          <w:u w:val="single"/>
          <w:lang w:eastAsia="zh-CN"/>
        </w:rPr>
        <w:t xml:space="preserve">: </w:t>
      </w:r>
      <w:r>
        <w:rPr>
          <w:rFonts w:eastAsiaTheme="minorEastAsia" w:hint="eastAsia"/>
          <w:b/>
          <w:lang w:eastAsia="zh-CN"/>
        </w:rPr>
        <w:t>Include NCSG for CSI-RS based L3 measurement</w:t>
      </w:r>
      <w:r w:rsidRPr="00A20065">
        <w:rPr>
          <w:rFonts w:eastAsiaTheme="minorEastAsia"/>
          <w:b/>
          <w:lang w:eastAsia="zh-CN"/>
        </w:rPr>
        <w:t xml:space="preserve"> in the WID on R18 </w:t>
      </w:r>
      <w:r>
        <w:rPr>
          <w:rFonts w:eastAsiaTheme="minorEastAsia" w:hint="eastAsia"/>
          <w:b/>
          <w:lang w:eastAsia="zh-CN"/>
        </w:rPr>
        <w:t>measurement gap</w:t>
      </w:r>
      <w:r w:rsidRPr="00A20065">
        <w:rPr>
          <w:rFonts w:eastAsiaTheme="minorEastAsia"/>
          <w:b/>
          <w:lang w:eastAsia="zh-CN"/>
        </w:rPr>
        <w:t xml:space="preserve"> enhancement</w:t>
      </w:r>
      <w:r>
        <w:rPr>
          <w:rFonts w:eastAsiaTheme="minorEastAsia" w:hint="eastAsia"/>
          <w:b/>
          <w:lang w:eastAsia="zh-CN"/>
        </w:rPr>
        <w:t xml:space="preserve">. </w:t>
      </w:r>
    </w:p>
    <w:p w:rsidR="007C23C6" w:rsidRPr="007C23C6" w:rsidRDefault="007C23C6" w:rsidP="002A5246">
      <w:pPr>
        <w:spacing w:beforeLines="50" w:before="120"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5</w:t>
      </w:r>
      <w:r w:rsidRPr="00BE2222">
        <w:rPr>
          <w:rFonts w:eastAsiaTheme="minorEastAsia"/>
          <w:b/>
          <w:u w:val="single"/>
          <w:lang w:eastAsia="zh-CN"/>
        </w:rPr>
        <w:t xml:space="preserve">: </w:t>
      </w:r>
      <w:r>
        <w:rPr>
          <w:rFonts w:eastAsiaTheme="minorEastAsia" w:hint="eastAsia"/>
          <w:b/>
          <w:lang w:eastAsia="zh-CN"/>
        </w:rPr>
        <w:t xml:space="preserve">Include </w:t>
      </w:r>
      <w:r w:rsidR="00511D3B" w:rsidRPr="00511D3B">
        <w:rPr>
          <w:rFonts w:eastAsiaTheme="minorEastAsia"/>
          <w:b/>
          <w:lang w:eastAsia="zh-CN"/>
        </w:rPr>
        <w:t>Pre-MG, NCSG and concurrent gaps in MR-DC</w:t>
      </w:r>
      <w:r w:rsidRPr="00A20065">
        <w:rPr>
          <w:rFonts w:eastAsiaTheme="minorEastAsia"/>
          <w:b/>
          <w:lang w:eastAsia="zh-CN"/>
        </w:rPr>
        <w:t xml:space="preserve"> in the WID on R18 </w:t>
      </w:r>
      <w:r>
        <w:rPr>
          <w:rFonts w:eastAsiaTheme="minorEastAsia" w:hint="eastAsia"/>
          <w:b/>
          <w:lang w:eastAsia="zh-CN"/>
        </w:rPr>
        <w:t>measurement gap</w:t>
      </w:r>
      <w:r w:rsidRPr="00A20065">
        <w:rPr>
          <w:rFonts w:eastAsiaTheme="minorEastAsia"/>
          <w:b/>
          <w:lang w:eastAsia="zh-CN"/>
        </w:rPr>
        <w:t xml:space="preserve"> enhancement</w:t>
      </w:r>
      <w:r>
        <w:rPr>
          <w:rFonts w:eastAsiaTheme="minorEastAsia" w:hint="eastAsia"/>
          <w:b/>
          <w:lang w:eastAsia="zh-CN"/>
        </w:rPr>
        <w:t xml:space="preserve">. </w:t>
      </w:r>
    </w:p>
    <w:p w:rsidR="004A690D" w:rsidRPr="000C0E39" w:rsidRDefault="004A690D" w:rsidP="004A690D">
      <w:pPr>
        <w:pStyle w:val="1"/>
      </w:pPr>
      <w:r>
        <w:t>Conclusion</w:t>
      </w:r>
    </w:p>
    <w:p w:rsidR="004A690D" w:rsidRDefault="004A690D" w:rsidP="00AB19AE">
      <w:pPr>
        <w:pStyle w:val="Content"/>
        <w:rPr>
          <w:rFonts w:eastAsiaTheme="minorEastAsia"/>
          <w:lang w:eastAsia="zh-CN"/>
        </w:rPr>
      </w:pPr>
      <w:r w:rsidRPr="00AB19AE">
        <w:rPr>
          <w:rFonts w:eastAsiaTheme="minorEastAsia"/>
          <w:lang w:eastAsia="zh-CN"/>
        </w:rPr>
        <w:t>In this contribution</w:t>
      </w:r>
      <w:r w:rsidR="00A91A3E" w:rsidRPr="00AB19AE">
        <w:rPr>
          <w:rFonts w:eastAsiaTheme="minorEastAsia" w:hint="eastAsia"/>
          <w:lang w:eastAsia="zh-CN"/>
        </w:rPr>
        <w:t>, we provide</w:t>
      </w:r>
      <w:r w:rsidRPr="00AB19AE">
        <w:rPr>
          <w:rFonts w:eastAsiaTheme="minorEastAsia"/>
          <w:lang w:eastAsia="zh-CN"/>
        </w:rPr>
        <w:t xml:space="preserve"> </w:t>
      </w:r>
      <w:r w:rsidR="000B63E7">
        <w:rPr>
          <w:rFonts w:eastAsiaTheme="minorEastAsia" w:hint="eastAsia"/>
          <w:lang w:eastAsia="zh-CN"/>
        </w:rPr>
        <w:t>our</w:t>
      </w:r>
      <w:r w:rsidR="00A91A3E">
        <w:rPr>
          <w:rFonts w:eastAsiaTheme="minorEastAsia" w:hint="eastAsia"/>
          <w:lang w:eastAsia="zh-CN"/>
        </w:rPr>
        <w:t xml:space="preserve"> </w:t>
      </w:r>
      <w:r w:rsidR="00A7309B">
        <w:rPr>
          <w:rFonts w:eastAsiaTheme="minorEastAsia" w:hint="eastAsia"/>
          <w:lang w:eastAsia="zh-CN"/>
        </w:rPr>
        <w:t>views on the scope</w:t>
      </w:r>
      <w:r w:rsidR="00017284">
        <w:rPr>
          <w:rFonts w:eastAsiaTheme="minorEastAsia" w:hint="eastAsia"/>
          <w:lang w:eastAsia="zh-CN"/>
        </w:rPr>
        <w:t>s</w:t>
      </w:r>
      <w:r w:rsidR="00A7309B">
        <w:rPr>
          <w:rFonts w:eastAsiaTheme="minorEastAsia" w:hint="eastAsia"/>
          <w:lang w:eastAsia="zh-CN"/>
        </w:rPr>
        <w:t xml:space="preserve"> of R18 RRM enhancement and gap enhancement</w:t>
      </w:r>
      <w:r w:rsidR="00701BB1">
        <w:rPr>
          <w:rFonts w:eastAsiaTheme="minorEastAsia" w:hint="eastAsia"/>
          <w:lang w:eastAsia="zh-CN"/>
        </w:rPr>
        <w:t xml:space="preserve"> </w:t>
      </w:r>
      <w:r w:rsidR="00B53AF1">
        <w:rPr>
          <w:rFonts w:eastAsiaTheme="minorEastAsia" w:hint="eastAsia"/>
          <w:lang w:eastAsia="zh-CN"/>
        </w:rPr>
        <w:t xml:space="preserve">based on the endorsed </w:t>
      </w:r>
      <w:r w:rsidR="00A7309B">
        <w:rPr>
          <w:rFonts w:eastAsiaTheme="minorEastAsia" w:hint="eastAsia"/>
          <w:lang w:eastAsia="zh-CN"/>
        </w:rPr>
        <w:t>WIDs</w:t>
      </w:r>
      <w:r w:rsidR="00B53AF1">
        <w:rPr>
          <w:rFonts w:eastAsiaTheme="minorEastAsia" w:hint="eastAsia"/>
          <w:lang w:eastAsia="zh-CN"/>
        </w:rPr>
        <w:t xml:space="preserve"> </w:t>
      </w:r>
      <w:r w:rsidR="00701BB1">
        <w:rPr>
          <w:rFonts w:eastAsiaTheme="minorEastAsia" w:hint="eastAsia"/>
          <w:lang w:eastAsia="zh-CN"/>
        </w:rPr>
        <w:t>and the following proposals are given</w:t>
      </w:r>
      <w:r w:rsidR="000B63E7">
        <w:rPr>
          <w:rFonts w:eastAsiaTheme="minorEastAsia" w:hint="eastAsia"/>
          <w:lang w:eastAsia="zh-CN"/>
        </w:rPr>
        <w:t xml:space="preserve">. </w:t>
      </w:r>
      <w:r w:rsidR="000B63E7">
        <w:rPr>
          <w:rFonts w:eastAsiaTheme="minorEastAsia"/>
          <w:lang w:eastAsia="zh-CN"/>
        </w:rPr>
        <w:t>T</w:t>
      </w:r>
      <w:r w:rsidR="000B63E7">
        <w:rPr>
          <w:rFonts w:eastAsiaTheme="minorEastAsia" w:hint="eastAsia"/>
          <w:lang w:eastAsia="zh-CN"/>
        </w:rPr>
        <w:t xml:space="preserve">he updated WIDs based on the </w:t>
      </w:r>
      <w:r w:rsidR="00167DFB">
        <w:rPr>
          <w:rFonts w:eastAsiaTheme="minorEastAsia" w:hint="eastAsia"/>
          <w:lang w:eastAsia="zh-CN"/>
        </w:rPr>
        <w:t xml:space="preserve">discussions are provided attached. </w:t>
      </w:r>
    </w:p>
    <w:p w:rsidR="00A7309B" w:rsidRPr="0083764F" w:rsidRDefault="00A7309B" w:rsidP="00A7309B">
      <w:pPr>
        <w:pStyle w:val="Content"/>
        <w:spacing w:before="120"/>
        <w:rPr>
          <w:rFonts w:eastAsiaTheme="minorEastAsia"/>
          <w:b/>
          <w:lang w:eastAsia="zh-CN"/>
        </w:rPr>
      </w:pPr>
      <w:r w:rsidRPr="00387407">
        <w:rPr>
          <w:rFonts w:eastAsiaTheme="minorEastAsia" w:hint="eastAsia"/>
          <w:b/>
          <w:u w:val="single"/>
          <w:lang w:eastAsia="zh-CN"/>
        </w:rPr>
        <w:t xml:space="preserve">Proposal </w:t>
      </w:r>
      <w:r>
        <w:rPr>
          <w:rFonts w:eastAsiaTheme="minorEastAsia" w:hint="eastAsia"/>
          <w:b/>
          <w:u w:val="single"/>
          <w:lang w:eastAsia="zh-CN"/>
        </w:rPr>
        <w:t>1</w:t>
      </w:r>
      <w:r w:rsidRPr="00387407">
        <w:rPr>
          <w:rFonts w:eastAsiaTheme="minorEastAsia" w:hint="eastAsia"/>
          <w:b/>
          <w:u w:val="single"/>
          <w:lang w:eastAsia="zh-CN"/>
        </w:rPr>
        <w:t>:</w:t>
      </w:r>
      <w:r w:rsidRPr="00387407">
        <w:rPr>
          <w:rFonts w:eastAsiaTheme="minorEastAsia" w:hint="eastAsia"/>
          <w:b/>
          <w:lang w:eastAsia="zh-CN"/>
        </w:rPr>
        <w:t xml:space="preserve"> </w:t>
      </w:r>
      <w:r>
        <w:rPr>
          <w:rFonts w:eastAsiaTheme="minorEastAsia" w:hint="eastAsia"/>
          <w:b/>
          <w:lang w:eastAsia="zh-CN"/>
        </w:rPr>
        <w:t xml:space="preserve">Do not include </w:t>
      </w:r>
      <w:r w:rsidRPr="0083764F">
        <w:rPr>
          <w:rFonts w:eastAsiaTheme="minorEastAsia"/>
          <w:b/>
          <w:lang w:eastAsia="zh-CN"/>
        </w:rPr>
        <w:t>FR2 BWP switching time enhancements</w:t>
      </w:r>
      <w:r>
        <w:rPr>
          <w:rFonts w:eastAsiaTheme="minorEastAsia" w:hint="eastAsia"/>
          <w:b/>
          <w:lang w:eastAsia="zh-CN"/>
        </w:rPr>
        <w:t xml:space="preserve"> in the WID on R18 further RRM enhancement.</w:t>
      </w:r>
      <w:r w:rsidRPr="00387407">
        <w:rPr>
          <w:rFonts w:eastAsiaTheme="minorEastAsia" w:hint="eastAsia"/>
          <w:b/>
          <w:lang w:eastAsia="zh-CN"/>
        </w:rPr>
        <w:t xml:space="preserve"> </w:t>
      </w:r>
      <w:r>
        <w:rPr>
          <w:rFonts w:eastAsiaTheme="minorEastAsia"/>
          <w:b/>
          <w:lang w:eastAsia="zh-CN"/>
        </w:rPr>
        <w:t>A</w:t>
      </w:r>
      <w:r>
        <w:rPr>
          <w:rFonts w:eastAsiaTheme="minorEastAsia" w:hint="eastAsia"/>
          <w:b/>
          <w:lang w:eastAsia="zh-CN"/>
        </w:rPr>
        <w:t xml:space="preserve">nd this enhancement is not applicable to RRC based BWP switching. </w:t>
      </w:r>
    </w:p>
    <w:p w:rsidR="008733F4" w:rsidRDefault="008733F4" w:rsidP="008733F4">
      <w:pPr>
        <w:pStyle w:val="Content"/>
        <w:spacing w:before="120"/>
        <w:rPr>
          <w:rFonts w:eastAsiaTheme="minorEastAsia"/>
          <w:b/>
          <w:lang w:eastAsia="zh-CN"/>
        </w:rPr>
      </w:pPr>
      <w:r w:rsidRPr="00387407">
        <w:rPr>
          <w:rFonts w:eastAsiaTheme="minorEastAsia" w:hint="eastAsia"/>
          <w:b/>
          <w:u w:val="single"/>
          <w:lang w:eastAsia="zh-CN"/>
        </w:rPr>
        <w:t xml:space="preserve">Proposal </w:t>
      </w:r>
      <w:r>
        <w:rPr>
          <w:rFonts w:eastAsiaTheme="minorEastAsia" w:hint="eastAsia"/>
          <w:b/>
          <w:u w:val="single"/>
          <w:lang w:eastAsia="zh-CN"/>
        </w:rPr>
        <w:t>2</w:t>
      </w:r>
      <w:r w:rsidRPr="00387407">
        <w:rPr>
          <w:rFonts w:eastAsiaTheme="minorEastAsia" w:hint="eastAsia"/>
          <w:b/>
          <w:u w:val="single"/>
          <w:lang w:eastAsia="zh-CN"/>
        </w:rPr>
        <w:t>:</w:t>
      </w:r>
      <w:r w:rsidRPr="00387407">
        <w:rPr>
          <w:rFonts w:eastAsiaTheme="minorEastAsia" w:hint="eastAsia"/>
          <w:b/>
          <w:lang w:eastAsia="zh-CN"/>
        </w:rPr>
        <w:t xml:space="preserve"> </w:t>
      </w:r>
      <w:r>
        <w:rPr>
          <w:rFonts w:eastAsiaTheme="minorEastAsia" w:hint="eastAsia"/>
          <w:b/>
          <w:lang w:eastAsia="zh-CN"/>
        </w:rPr>
        <w:t>Include all the following parts of TCI switching enhancement</w:t>
      </w:r>
      <w:r w:rsidRPr="00A20065">
        <w:rPr>
          <w:rFonts w:eastAsiaTheme="minorEastAsia"/>
          <w:b/>
          <w:lang w:eastAsia="zh-CN"/>
        </w:rPr>
        <w:t xml:space="preserve"> in the WID on R18 further RRM enhancement</w:t>
      </w:r>
      <w:r>
        <w:rPr>
          <w:rFonts w:eastAsiaTheme="minorEastAsia" w:hint="eastAsia"/>
          <w:b/>
          <w:lang w:eastAsia="zh-CN"/>
        </w:rPr>
        <w:t xml:space="preserve">: </w:t>
      </w:r>
    </w:p>
    <w:p w:rsidR="008733F4" w:rsidRPr="00175E37" w:rsidRDefault="008733F4" w:rsidP="008733F4">
      <w:pPr>
        <w:pStyle w:val="a7"/>
        <w:numPr>
          <w:ilvl w:val="0"/>
          <w:numId w:val="18"/>
        </w:numPr>
        <w:spacing w:after="120"/>
        <w:contextualSpacing w:val="0"/>
        <w:jc w:val="both"/>
        <w:rPr>
          <w:b/>
          <w:lang w:eastAsia="zh-TW"/>
        </w:rPr>
      </w:pPr>
      <w:r w:rsidRPr="00175E37">
        <w:rPr>
          <w:b/>
          <w:lang w:eastAsia="zh-TW"/>
        </w:rPr>
        <w:t>Define reduced TCI switch delay requirements considering UE using temporary RS for fast measurements [RAN4, RAN1, RAN2]</w:t>
      </w:r>
    </w:p>
    <w:p w:rsidR="008733F4" w:rsidRPr="00175E37" w:rsidRDefault="008733F4" w:rsidP="008733F4">
      <w:pPr>
        <w:pStyle w:val="a7"/>
        <w:numPr>
          <w:ilvl w:val="1"/>
          <w:numId w:val="18"/>
        </w:numPr>
        <w:spacing w:after="120"/>
        <w:contextualSpacing w:val="0"/>
        <w:jc w:val="both"/>
        <w:rPr>
          <w:b/>
          <w:lang w:eastAsia="zh-TW"/>
        </w:rPr>
      </w:pPr>
      <w:r w:rsidRPr="00175E37">
        <w:rPr>
          <w:b/>
          <w:lang w:eastAsia="zh-TW"/>
        </w:rPr>
        <w:t>Note: RAN1/RAN2 work can be triggered by RAN4 LS</w:t>
      </w:r>
    </w:p>
    <w:p w:rsidR="008733F4" w:rsidRPr="00175E37" w:rsidRDefault="008733F4" w:rsidP="008733F4">
      <w:pPr>
        <w:pStyle w:val="a7"/>
        <w:numPr>
          <w:ilvl w:val="0"/>
          <w:numId w:val="18"/>
        </w:numPr>
        <w:spacing w:after="120"/>
        <w:contextualSpacing w:val="0"/>
        <w:jc w:val="both"/>
        <w:rPr>
          <w:b/>
          <w:lang w:eastAsia="zh-TW"/>
        </w:rPr>
      </w:pPr>
      <w:r w:rsidRPr="00175E37">
        <w:rPr>
          <w:b/>
          <w:lang w:eastAsia="zh-TW"/>
        </w:rPr>
        <w:t>Define simultaneous TCI state switching requirements over multiple carriers</w:t>
      </w:r>
      <w:r>
        <w:rPr>
          <w:rFonts w:eastAsiaTheme="minorEastAsia" w:hint="eastAsia"/>
          <w:b/>
          <w:lang w:eastAsia="zh-CN"/>
        </w:rPr>
        <w:t xml:space="preserve"> </w:t>
      </w:r>
      <w:r w:rsidRPr="00175E37">
        <w:rPr>
          <w:b/>
          <w:lang w:eastAsia="zh-TW"/>
        </w:rPr>
        <w:t>[RAN4]</w:t>
      </w:r>
    </w:p>
    <w:p w:rsidR="008733F4" w:rsidRPr="00175E37" w:rsidRDefault="008733F4" w:rsidP="008733F4">
      <w:pPr>
        <w:pStyle w:val="a7"/>
        <w:numPr>
          <w:ilvl w:val="0"/>
          <w:numId w:val="18"/>
        </w:numPr>
        <w:spacing w:after="120"/>
        <w:contextualSpacing w:val="0"/>
        <w:jc w:val="both"/>
        <w:rPr>
          <w:b/>
          <w:lang w:eastAsia="zh-TW"/>
        </w:rPr>
      </w:pPr>
      <w:r w:rsidRPr="00175E37">
        <w:rPr>
          <w:b/>
          <w:lang w:eastAsia="zh-TW"/>
        </w:rPr>
        <w:t>Allow UE to receive DL data after TCI state switch command decoding and before TCI state switch starts [RAN4]</w:t>
      </w:r>
    </w:p>
    <w:p w:rsidR="008733F4" w:rsidRPr="008733F4" w:rsidRDefault="008733F4" w:rsidP="008733F4">
      <w:pPr>
        <w:spacing w:beforeLines="50" w:before="120" w:after="120"/>
        <w:jc w:val="both"/>
        <w:rPr>
          <w:rFonts w:eastAsiaTheme="minorEastAsia"/>
          <w:b/>
          <w:lang w:eastAsia="zh-CN"/>
        </w:rPr>
      </w:pPr>
      <w:r w:rsidRPr="008733F4">
        <w:rPr>
          <w:rFonts w:eastAsiaTheme="minorEastAsia"/>
          <w:b/>
          <w:u w:val="single"/>
          <w:lang w:eastAsia="zh-CN"/>
        </w:rPr>
        <w:t xml:space="preserve">Proposal </w:t>
      </w:r>
      <w:r w:rsidRPr="008733F4">
        <w:rPr>
          <w:rFonts w:eastAsiaTheme="minorEastAsia" w:hint="eastAsia"/>
          <w:b/>
          <w:u w:val="single"/>
          <w:lang w:eastAsia="zh-CN"/>
        </w:rPr>
        <w:t>3</w:t>
      </w:r>
      <w:r w:rsidRPr="008733F4">
        <w:rPr>
          <w:rFonts w:eastAsiaTheme="minorEastAsia"/>
          <w:b/>
          <w:u w:val="single"/>
          <w:lang w:eastAsia="zh-CN"/>
        </w:rPr>
        <w:t xml:space="preserve">: </w:t>
      </w:r>
      <w:r w:rsidRPr="008733F4">
        <w:rPr>
          <w:rFonts w:eastAsiaTheme="minorEastAsia" w:hint="eastAsia"/>
          <w:b/>
          <w:lang w:eastAsia="zh-CN"/>
        </w:rPr>
        <w:t>Include inter-RAT LTE measurement without gaps</w:t>
      </w:r>
      <w:r w:rsidRPr="008733F4">
        <w:rPr>
          <w:rFonts w:eastAsiaTheme="minorEastAsia"/>
          <w:b/>
          <w:lang w:eastAsia="zh-CN"/>
        </w:rPr>
        <w:t xml:space="preserve"> in the WID on R18 </w:t>
      </w:r>
      <w:r w:rsidRPr="008733F4">
        <w:rPr>
          <w:rFonts w:eastAsiaTheme="minorEastAsia" w:hint="eastAsia"/>
          <w:b/>
          <w:lang w:eastAsia="zh-CN"/>
        </w:rPr>
        <w:t>measurement gap</w:t>
      </w:r>
      <w:r w:rsidRPr="008733F4">
        <w:rPr>
          <w:rFonts w:eastAsiaTheme="minorEastAsia"/>
          <w:b/>
          <w:lang w:eastAsia="zh-CN"/>
        </w:rPr>
        <w:t xml:space="preserve"> enhancement</w:t>
      </w:r>
      <w:r w:rsidRPr="008733F4">
        <w:rPr>
          <w:rFonts w:eastAsiaTheme="minorEastAsia" w:hint="eastAsia"/>
          <w:b/>
          <w:lang w:eastAsia="zh-CN"/>
        </w:rPr>
        <w:t xml:space="preserve">. </w:t>
      </w:r>
    </w:p>
    <w:p w:rsidR="008733F4" w:rsidRDefault="008733F4" w:rsidP="008733F4">
      <w:pPr>
        <w:spacing w:beforeLines="50" w:before="120"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4</w:t>
      </w:r>
      <w:r w:rsidRPr="00BE2222">
        <w:rPr>
          <w:rFonts w:eastAsiaTheme="minorEastAsia"/>
          <w:b/>
          <w:u w:val="single"/>
          <w:lang w:eastAsia="zh-CN"/>
        </w:rPr>
        <w:t xml:space="preserve">: </w:t>
      </w:r>
      <w:r>
        <w:rPr>
          <w:rFonts w:eastAsiaTheme="minorEastAsia" w:hint="eastAsia"/>
          <w:b/>
          <w:lang w:eastAsia="zh-CN"/>
        </w:rPr>
        <w:t>Include NCSG for CSI-RS based L3 measurement</w:t>
      </w:r>
      <w:r w:rsidRPr="00A20065">
        <w:rPr>
          <w:rFonts w:eastAsiaTheme="minorEastAsia"/>
          <w:b/>
          <w:lang w:eastAsia="zh-CN"/>
        </w:rPr>
        <w:t xml:space="preserve"> in the WID on R18 </w:t>
      </w:r>
      <w:r>
        <w:rPr>
          <w:rFonts w:eastAsiaTheme="minorEastAsia" w:hint="eastAsia"/>
          <w:b/>
          <w:lang w:eastAsia="zh-CN"/>
        </w:rPr>
        <w:t>measurement gap</w:t>
      </w:r>
      <w:r w:rsidRPr="00A20065">
        <w:rPr>
          <w:rFonts w:eastAsiaTheme="minorEastAsia"/>
          <w:b/>
          <w:lang w:eastAsia="zh-CN"/>
        </w:rPr>
        <w:t xml:space="preserve"> enhancement</w:t>
      </w:r>
      <w:r>
        <w:rPr>
          <w:rFonts w:eastAsiaTheme="minorEastAsia" w:hint="eastAsia"/>
          <w:b/>
          <w:lang w:eastAsia="zh-CN"/>
        </w:rPr>
        <w:t xml:space="preserve">. </w:t>
      </w:r>
    </w:p>
    <w:p w:rsidR="00A7309B" w:rsidRPr="008733F4" w:rsidRDefault="008733F4" w:rsidP="008733F4">
      <w:pPr>
        <w:spacing w:beforeLines="50" w:before="120"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5</w:t>
      </w:r>
      <w:r w:rsidRPr="00BE2222">
        <w:rPr>
          <w:rFonts w:eastAsiaTheme="minorEastAsia"/>
          <w:b/>
          <w:u w:val="single"/>
          <w:lang w:eastAsia="zh-CN"/>
        </w:rPr>
        <w:t xml:space="preserve">: </w:t>
      </w:r>
      <w:r>
        <w:rPr>
          <w:rFonts w:eastAsiaTheme="minorEastAsia" w:hint="eastAsia"/>
          <w:b/>
          <w:lang w:eastAsia="zh-CN"/>
        </w:rPr>
        <w:t xml:space="preserve">Include </w:t>
      </w:r>
      <w:r w:rsidRPr="00511D3B">
        <w:rPr>
          <w:rFonts w:eastAsiaTheme="minorEastAsia"/>
          <w:b/>
          <w:lang w:eastAsia="zh-CN"/>
        </w:rPr>
        <w:t>Pre-MG, NCSG and concurrent gaps in MR-DC</w:t>
      </w:r>
      <w:r w:rsidRPr="00A20065">
        <w:rPr>
          <w:rFonts w:eastAsiaTheme="minorEastAsia"/>
          <w:b/>
          <w:lang w:eastAsia="zh-CN"/>
        </w:rPr>
        <w:t xml:space="preserve"> in the WID on R18 </w:t>
      </w:r>
      <w:r>
        <w:rPr>
          <w:rFonts w:eastAsiaTheme="minorEastAsia" w:hint="eastAsia"/>
          <w:b/>
          <w:lang w:eastAsia="zh-CN"/>
        </w:rPr>
        <w:t>measurement gap</w:t>
      </w:r>
      <w:r w:rsidRPr="00A20065">
        <w:rPr>
          <w:rFonts w:eastAsiaTheme="minorEastAsia"/>
          <w:b/>
          <w:lang w:eastAsia="zh-CN"/>
        </w:rPr>
        <w:t xml:space="preserve"> enhancement</w:t>
      </w:r>
      <w:r>
        <w:rPr>
          <w:rFonts w:eastAsiaTheme="minorEastAsia" w:hint="eastAsia"/>
          <w:b/>
          <w:lang w:eastAsia="zh-CN"/>
        </w:rPr>
        <w:t xml:space="preserve">. </w:t>
      </w:r>
    </w:p>
    <w:p w:rsidR="004A690D" w:rsidRPr="004A690D" w:rsidRDefault="004A690D" w:rsidP="004A690D">
      <w:pPr>
        <w:pStyle w:val="1"/>
      </w:pPr>
      <w:r>
        <w:t>References</w:t>
      </w:r>
    </w:p>
    <w:p w:rsidR="001E4132" w:rsidRDefault="00CA14E1" w:rsidP="00CA14E1">
      <w:pPr>
        <w:pStyle w:val="Reference"/>
        <w:rPr>
          <w:rFonts w:eastAsiaTheme="minorEastAsia"/>
        </w:rPr>
      </w:pPr>
      <w:r w:rsidRPr="00CA14E1">
        <w:rPr>
          <w:rFonts w:eastAsiaTheme="minorEastAsia"/>
        </w:rPr>
        <w:t>RP-220021</w:t>
      </w:r>
      <w:r w:rsidR="001E4132">
        <w:rPr>
          <w:rFonts w:eastAsiaTheme="minorEastAsia" w:hint="eastAsia"/>
        </w:rPr>
        <w:t xml:space="preserve">, </w:t>
      </w:r>
      <w:r w:rsidRPr="00CA14E1">
        <w:rPr>
          <w:rFonts w:eastAsiaTheme="minorEastAsia"/>
        </w:rPr>
        <w:t>Moderator summary for discussion [RAN95e-RAN4-R18Prep-03]</w:t>
      </w:r>
      <w:r w:rsidR="001E4132">
        <w:rPr>
          <w:rFonts w:eastAsiaTheme="minorEastAsia" w:hint="eastAsia"/>
        </w:rPr>
        <w:t xml:space="preserve">, </w:t>
      </w:r>
      <w:r w:rsidRPr="00CA14E1">
        <w:rPr>
          <w:rFonts w:eastAsiaTheme="minorEastAsia"/>
          <w:lang w:eastAsia="zh-CN"/>
        </w:rPr>
        <w:t>RAN4 Vice-Chair (Intel)</w:t>
      </w:r>
    </w:p>
    <w:p w:rsidR="00A5509C" w:rsidRDefault="00CA14E1" w:rsidP="00CA14E1">
      <w:pPr>
        <w:pStyle w:val="Reference"/>
        <w:rPr>
          <w:rFonts w:eastAsiaTheme="minorEastAsia"/>
        </w:rPr>
      </w:pPr>
      <w:r w:rsidRPr="00CA14E1">
        <w:rPr>
          <w:rFonts w:eastAsiaTheme="minorEastAsia"/>
        </w:rPr>
        <w:t>RP-220051</w:t>
      </w:r>
      <w:r>
        <w:rPr>
          <w:rFonts w:eastAsiaTheme="minorEastAsia" w:hint="eastAsia"/>
          <w:lang w:eastAsia="zh-CN"/>
        </w:rPr>
        <w:t xml:space="preserve">, </w:t>
      </w:r>
      <w:r w:rsidRPr="00CA14E1">
        <w:rPr>
          <w:rFonts w:eastAsiaTheme="minorEastAsia"/>
          <w:lang w:eastAsia="zh-CN"/>
        </w:rPr>
        <w:t>New WID: Even Further RRM enhancement for NR and MR-DC</w:t>
      </w:r>
    </w:p>
    <w:p w:rsidR="00CA14E1" w:rsidRPr="00A5509C" w:rsidRDefault="00CA14E1" w:rsidP="00CA14E1">
      <w:pPr>
        <w:pStyle w:val="Reference"/>
        <w:rPr>
          <w:rFonts w:eastAsiaTheme="minorEastAsia"/>
        </w:rPr>
      </w:pPr>
      <w:r w:rsidRPr="00CA14E1">
        <w:rPr>
          <w:rFonts w:eastAsiaTheme="minorEastAsia"/>
        </w:rPr>
        <w:t>RP-220052</w:t>
      </w:r>
      <w:r>
        <w:rPr>
          <w:rFonts w:eastAsiaTheme="minorEastAsia" w:hint="eastAsia"/>
          <w:lang w:eastAsia="zh-CN"/>
        </w:rPr>
        <w:t xml:space="preserve">, </w:t>
      </w:r>
      <w:r w:rsidRPr="00CA14E1">
        <w:rPr>
          <w:rFonts w:eastAsiaTheme="minorEastAsia"/>
          <w:lang w:eastAsia="zh-CN"/>
        </w:rPr>
        <w:t>New WID: Further enhancements on NR and MR-DC Measurement Gaps and measurements requirements without gaps</w:t>
      </w:r>
    </w:p>
    <w:sectPr w:rsidR="00CA14E1" w:rsidRPr="00A5509C" w:rsidSect="00510C5E">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A15" w:rsidRDefault="00350A15"/>
  </w:endnote>
  <w:endnote w:type="continuationSeparator" w:id="0">
    <w:p w:rsidR="00350A15" w:rsidRDefault="00350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A15" w:rsidRDefault="00350A15"/>
  </w:footnote>
  <w:footnote w:type="continuationSeparator" w:id="0">
    <w:p w:rsidR="00350A15" w:rsidRDefault="00350A1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BC0461"/>
    <w:multiLevelType w:val="hybridMultilevel"/>
    <w:tmpl w:val="43F8FE7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2406ED"/>
    <w:multiLevelType w:val="hybridMultilevel"/>
    <w:tmpl w:val="E4F2B2A0"/>
    <w:lvl w:ilvl="0" w:tplc="7C80B68E">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4E24E9C"/>
    <w:multiLevelType w:val="hybridMultilevel"/>
    <w:tmpl w:val="61602DF0"/>
    <w:lvl w:ilvl="0" w:tplc="D6680D6C">
      <w:start w:val="1"/>
      <w:numFmt w:val="decimal"/>
      <w:pStyle w:val="4"/>
      <w:lvlText w:val="2.2.%1"/>
      <w:lvlJc w:val="left"/>
      <w:pPr>
        <w:ind w:left="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AE10A8"/>
    <w:multiLevelType w:val="hybridMultilevel"/>
    <w:tmpl w:val="2C984670"/>
    <w:lvl w:ilvl="0" w:tplc="BF70B13A">
      <w:start w:val="254"/>
      <w:numFmt w:val="bullet"/>
      <w:lvlText w:val="–"/>
      <w:lvlJc w:val="left"/>
      <w:pPr>
        <w:tabs>
          <w:tab w:val="num" w:pos="1080"/>
        </w:tabs>
        <w:ind w:left="1080" w:hanging="360"/>
      </w:pPr>
      <w:rPr>
        <w:rFonts w:ascii="Arial" w:hAnsi="Arial" w:hint="default"/>
      </w:rPr>
    </w:lvl>
    <w:lvl w:ilvl="1" w:tplc="2FF42842">
      <w:start w:val="1"/>
      <w:numFmt w:val="bullet"/>
      <w:lvlText w:val=""/>
      <w:lvlJc w:val="left"/>
      <w:pPr>
        <w:tabs>
          <w:tab w:val="num" w:pos="1800"/>
        </w:tabs>
        <w:ind w:left="1800" w:hanging="360"/>
      </w:pPr>
      <w:rPr>
        <w:rFonts w:ascii="Wingdings" w:hAnsi="Wingdings" w:hint="default"/>
      </w:rPr>
    </w:lvl>
    <w:lvl w:ilvl="2" w:tplc="5AAC12E2">
      <w:start w:val="302"/>
      <w:numFmt w:val="bullet"/>
      <w:lvlText w:val="-"/>
      <w:lvlJc w:val="left"/>
      <w:pPr>
        <w:tabs>
          <w:tab w:val="num" w:pos="2520"/>
        </w:tabs>
        <w:ind w:left="2520" w:hanging="360"/>
      </w:pPr>
      <w:rPr>
        <w:rFonts w:ascii="Times New Roman" w:hAnsi="Times New Roman" w:hint="default"/>
      </w:rPr>
    </w:lvl>
    <w:lvl w:ilvl="3" w:tplc="A46C645A">
      <w:start w:val="1"/>
      <w:numFmt w:val="bullet"/>
      <w:lvlText w:val=""/>
      <w:lvlJc w:val="left"/>
      <w:pPr>
        <w:tabs>
          <w:tab w:val="num" w:pos="3240"/>
        </w:tabs>
        <w:ind w:left="3240" w:hanging="360"/>
      </w:pPr>
      <w:rPr>
        <w:rFonts w:ascii="Wingdings" w:hAnsi="Wingdings" w:hint="default"/>
      </w:rPr>
    </w:lvl>
    <w:lvl w:ilvl="4" w:tplc="61F2FA68">
      <w:start w:val="1"/>
      <w:numFmt w:val="bullet"/>
      <w:lvlText w:val=""/>
      <w:lvlJc w:val="left"/>
      <w:pPr>
        <w:tabs>
          <w:tab w:val="num" w:pos="3960"/>
        </w:tabs>
        <w:ind w:left="3960" w:hanging="360"/>
      </w:pPr>
      <w:rPr>
        <w:rFonts w:ascii="Wingdings" w:hAnsi="Wingdings" w:hint="default"/>
      </w:rPr>
    </w:lvl>
    <w:lvl w:ilvl="5" w:tplc="139A4674" w:tentative="1">
      <w:start w:val="1"/>
      <w:numFmt w:val="bullet"/>
      <w:lvlText w:val=""/>
      <w:lvlJc w:val="left"/>
      <w:pPr>
        <w:tabs>
          <w:tab w:val="num" w:pos="4680"/>
        </w:tabs>
        <w:ind w:left="4680" w:hanging="360"/>
      </w:pPr>
      <w:rPr>
        <w:rFonts w:ascii="Wingdings" w:hAnsi="Wingdings" w:hint="default"/>
      </w:rPr>
    </w:lvl>
    <w:lvl w:ilvl="6" w:tplc="62FA8442" w:tentative="1">
      <w:start w:val="1"/>
      <w:numFmt w:val="bullet"/>
      <w:lvlText w:val=""/>
      <w:lvlJc w:val="left"/>
      <w:pPr>
        <w:tabs>
          <w:tab w:val="num" w:pos="5400"/>
        </w:tabs>
        <w:ind w:left="5400" w:hanging="360"/>
      </w:pPr>
      <w:rPr>
        <w:rFonts w:ascii="Wingdings" w:hAnsi="Wingdings" w:hint="default"/>
      </w:rPr>
    </w:lvl>
    <w:lvl w:ilvl="7" w:tplc="4AF62B7A" w:tentative="1">
      <w:start w:val="1"/>
      <w:numFmt w:val="bullet"/>
      <w:lvlText w:val=""/>
      <w:lvlJc w:val="left"/>
      <w:pPr>
        <w:tabs>
          <w:tab w:val="num" w:pos="6120"/>
        </w:tabs>
        <w:ind w:left="6120" w:hanging="360"/>
      </w:pPr>
      <w:rPr>
        <w:rFonts w:ascii="Wingdings" w:hAnsi="Wingdings" w:hint="default"/>
      </w:rPr>
    </w:lvl>
    <w:lvl w:ilvl="8" w:tplc="4ACA99D4" w:tentative="1">
      <w:start w:val="1"/>
      <w:numFmt w:val="bullet"/>
      <w:lvlText w:val=""/>
      <w:lvlJc w:val="left"/>
      <w:pPr>
        <w:tabs>
          <w:tab w:val="num" w:pos="6840"/>
        </w:tabs>
        <w:ind w:left="6840" w:hanging="360"/>
      </w:pPr>
      <w:rPr>
        <w:rFonts w:ascii="Wingdings" w:hAnsi="Wingdings" w:hint="default"/>
      </w:rPr>
    </w:lvl>
  </w:abstractNum>
  <w:abstractNum w:abstractNumId="8">
    <w:nsid w:val="2E070536"/>
    <w:multiLevelType w:val="multilevel"/>
    <w:tmpl w:val="D590A14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4271189D"/>
    <w:multiLevelType w:val="multilevel"/>
    <w:tmpl w:val="AEB4E3E8"/>
    <w:lvl w:ilvl="0">
      <w:start w:val="1"/>
      <w:numFmt w:val="decimal"/>
      <w:pStyle w:val="1"/>
      <w:lvlText w:val="%1."/>
      <w:lvlJc w:val="left"/>
      <w:pPr>
        <w:ind w:left="360" w:hanging="360"/>
      </w:pPr>
      <w:rPr>
        <w:rFonts w:hint="default"/>
        <w:lang w:val="en-GB"/>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1717B2"/>
    <w:multiLevelType w:val="hybridMultilevel"/>
    <w:tmpl w:val="94D2BBF8"/>
    <w:lvl w:ilvl="0" w:tplc="0E68F7B0">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45492A"/>
    <w:multiLevelType w:val="hybridMultilevel"/>
    <w:tmpl w:val="A7948BB6"/>
    <w:lvl w:ilvl="0" w:tplc="398E7A10">
      <w:start w:val="1"/>
      <w:numFmt w:val="decimal"/>
      <w:lvlText w:val="2.1.%1"/>
      <w:lvlJc w:val="left"/>
      <w:pPr>
        <w:ind w:left="-14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0A11AB"/>
    <w:multiLevelType w:val="hybridMultilevel"/>
    <w:tmpl w:val="5C081B40"/>
    <w:lvl w:ilvl="0" w:tplc="5732A820">
      <w:start w:val="1"/>
      <w:numFmt w:val="decimal"/>
      <w:pStyle w:val="2"/>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2"/>
  </w:num>
  <w:num w:numId="4">
    <w:abstractNumId w:val="0"/>
  </w:num>
  <w:num w:numId="5">
    <w:abstractNumId w:val="11"/>
  </w:num>
  <w:num w:numId="6">
    <w:abstractNumId w:val="15"/>
  </w:num>
  <w:num w:numId="7">
    <w:abstractNumId w:val="14"/>
  </w:num>
  <w:num w:numId="8">
    <w:abstractNumId w:val="7"/>
  </w:num>
  <w:num w:numId="9">
    <w:abstractNumId w:val="6"/>
  </w:num>
  <w:num w:numId="10">
    <w:abstractNumId w:val="8"/>
  </w:num>
  <w:num w:numId="11">
    <w:abstractNumId w:val="1"/>
  </w:num>
  <w:num w:numId="12">
    <w:abstractNumId w:val="15"/>
  </w:num>
  <w:num w:numId="13">
    <w:abstractNumId w:val="3"/>
  </w:num>
  <w:num w:numId="14">
    <w:abstractNumId w:val="13"/>
  </w:num>
  <w:num w:numId="15">
    <w:abstractNumId w:val="5"/>
  </w:num>
  <w:num w:numId="16">
    <w:abstractNumId w:val="4"/>
  </w:num>
  <w:num w:numId="17">
    <w:abstractNumId w:val="8"/>
  </w:num>
  <w:num w:numId="18">
    <w:abstractNumId w:val="12"/>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055"/>
    <w:rsid w:val="00006113"/>
    <w:rsid w:val="00006E6E"/>
    <w:rsid w:val="00007BAC"/>
    <w:rsid w:val="00010F4C"/>
    <w:rsid w:val="00016CE9"/>
    <w:rsid w:val="00016E17"/>
    <w:rsid w:val="00017284"/>
    <w:rsid w:val="00021280"/>
    <w:rsid w:val="000213B9"/>
    <w:rsid w:val="000224E3"/>
    <w:rsid w:val="00022688"/>
    <w:rsid w:val="00024F03"/>
    <w:rsid w:val="00030B55"/>
    <w:rsid w:val="00033A27"/>
    <w:rsid w:val="0004698B"/>
    <w:rsid w:val="00046E07"/>
    <w:rsid w:val="00047C11"/>
    <w:rsid w:val="0005272C"/>
    <w:rsid w:val="000575F3"/>
    <w:rsid w:val="00064DE5"/>
    <w:rsid w:val="000658DE"/>
    <w:rsid w:val="00067CC2"/>
    <w:rsid w:val="00076651"/>
    <w:rsid w:val="000777AC"/>
    <w:rsid w:val="000A3789"/>
    <w:rsid w:val="000A763C"/>
    <w:rsid w:val="000B003E"/>
    <w:rsid w:val="000B0972"/>
    <w:rsid w:val="000B2011"/>
    <w:rsid w:val="000B3055"/>
    <w:rsid w:val="000B3E2C"/>
    <w:rsid w:val="000B63E7"/>
    <w:rsid w:val="000C6002"/>
    <w:rsid w:val="000D7883"/>
    <w:rsid w:val="000E294B"/>
    <w:rsid w:val="000E3863"/>
    <w:rsid w:val="000E4197"/>
    <w:rsid w:val="000E76B8"/>
    <w:rsid w:val="000F2DF7"/>
    <w:rsid w:val="00100420"/>
    <w:rsid w:val="00101C42"/>
    <w:rsid w:val="00101CEA"/>
    <w:rsid w:val="00105A46"/>
    <w:rsid w:val="001079C3"/>
    <w:rsid w:val="00113ABB"/>
    <w:rsid w:val="00135E81"/>
    <w:rsid w:val="00144966"/>
    <w:rsid w:val="001450C6"/>
    <w:rsid w:val="001513F5"/>
    <w:rsid w:val="001520A9"/>
    <w:rsid w:val="001544B4"/>
    <w:rsid w:val="00156566"/>
    <w:rsid w:val="00156F47"/>
    <w:rsid w:val="0016095E"/>
    <w:rsid w:val="00160DAA"/>
    <w:rsid w:val="00161E80"/>
    <w:rsid w:val="00167DFB"/>
    <w:rsid w:val="00170195"/>
    <w:rsid w:val="0017199F"/>
    <w:rsid w:val="00175E37"/>
    <w:rsid w:val="00185A7F"/>
    <w:rsid w:val="00191617"/>
    <w:rsid w:val="00195BD1"/>
    <w:rsid w:val="001A3AA9"/>
    <w:rsid w:val="001A4CE7"/>
    <w:rsid w:val="001A5B89"/>
    <w:rsid w:val="001A6842"/>
    <w:rsid w:val="001A7170"/>
    <w:rsid w:val="001A7CA9"/>
    <w:rsid w:val="001B03B0"/>
    <w:rsid w:val="001B0566"/>
    <w:rsid w:val="001B21CD"/>
    <w:rsid w:val="001B6F0D"/>
    <w:rsid w:val="001C06C9"/>
    <w:rsid w:val="001C2CA9"/>
    <w:rsid w:val="001D2345"/>
    <w:rsid w:val="001D3047"/>
    <w:rsid w:val="001D4592"/>
    <w:rsid w:val="001E1FF2"/>
    <w:rsid w:val="001E2509"/>
    <w:rsid w:val="001E4132"/>
    <w:rsid w:val="001E5FC7"/>
    <w:rsid w:val="001E73EF"/>
    <w:rsid w:val="001E7926"/>
    <w:rsid w:val="001F6C58"/>
    <w:rsid w:val="001F79C0"/>
    <w:rsid w:val="002028A8"/>
    <w:rsid w:val="00202AA1"/>
    <w:rsid w:val="00211468"/>
    <w:rsid w:val="00221C03"/>
    <w:rsid w:val="00222145"/>
    <w:rsid w:val="002224CF"/>
    <w:rsid w:val="0022331A"/>
    <w:rsid w:val="00226EB8"/>
    <w:rsid w:val="002272A8"/>
    <w:rsid w:val="00233187"/>
    <w:rsid w:val="00233549"/>
    <w:rsid w:val="00234255"/>
    <w:rsid w:val="00241B01"/>
    <w:rsid w:val="00246B6D"/>
    <w:rsid w:val="002528B4"/>
    <w:rsid w:val="002555D1"/>
    <w:rsid w:val="00264340"/>
    <w:rsid w:val="00265E84"/>
    <w:rsid w:val="0027064D"/>
    <w:rsid w:val="0027065D"/>
    <w:rsid w:val="002728ED"/>
    <w:rsid w:val="00274042"/>
    <w:rsid w:val="00277E8C"/>
    <w:rsid w:val="00281F4C"/>
    <w:rsid w:val="0028391F"/>
    <w:rsid w:val="00290F68"/>
    <w:rsid w:val="00293113"/>
    <w:rsid w:val="00293A7E"/>
    <w:rsid w:val="002A25FE"/>
    <w:rsid w:val="002A2677"/>
    <w:rsid w:val="002A2DD8"/>
    <w:rsid w:val="002A5246"/>
    <w:rsid w:val="002A73D4"/>
    <w:rsid w:val="002A7DAA"/>
    <w:rsid w:val="002B0C2F"/>
    <w:rsid w:val="002B2E84"/>
    <w:rsid w:val="002B6AAD"/>
    <w:rsid w:val="002B72AB"/>
    <w:rsid w:val="002C091F"/>
    <w:rsid w:val="002C120C"/>
    <w:rsid w:val="002C5D26"/>
    <w:rsid w:val="002C5EA9"/>
    <w:rsid w:val="002D20B1"/>
    <w:rsid w:val="002D319D"/>
    <w:rsid w:val="002D5694"/>
    <w:rsid w:val="002D7E0C"/>
    <w:rsid w:val="002E1966"/>
    <w:rsid w:val="002F22A5"/>
    <w:rsid w:val="00304468"/>
    <w:rsid w:val="00307660"/>
    <w:rsid w:val="003079C8"/>
    <w:rsid w:val="003132A2"/>
    <w:rsid w:val="00314D8D"/>
    <w:rsid w:val="003161C0"/>
    <w:rsid w:val="003202E0"/>
    <w:rsid w:val="00322294"/>
    <w:rsid w:val="0032344A"/>
    <w:rsid w:val="00323A3D"/>
    <w:rsid w:val="00335495"/>
    <w:rsid w:val="00335745"/>
    <w:rsid w:val="00337856"/>
    <w:rsid w:val="003416ED"/>
    <w:rsid w:val="00341998"/>
    <w:rsid w:val="00350A15"/>
    <w:rsid w:val="00351629"/>
    <w:rsid w:val="00352B7A"/>
    <w:rsid w:val="00353CB1"/>
    <w:rsid w:val="003563E9"/>
    <w:rsid w:val="00357B99"/>
    <w:rsid w:val="003618C5"/>
    <w:rsid w:val="00361F8E"/>
    <w:rsid w:val="00363D55"/>
    <w:rsid w:val="003662C9"/>
    <w:rsid w:val="003732F5"/>
    <w:rsid w:val="00376613"/>
    <w:rsid w:val="00380B86"/>
    <w:rsid w:val="00382A66"/>
    <w:rsid w:val="00384F79"/>
    <w:rsid w:val="003859EC"/>
    <w:rsid w:val="00387407"/>
    <w:rsid w:val="00394ABF"/>
    <w:rsid w:val="00395C84"/>
    <w:rsid w:val="003A0E56"/>
    <w:rsid w:val="003A1650"/>
    <w:rsid w:val="003A64FD"/>
    <w:rsid w:val="003B0150"/>
    <w:rsid w:val="003B0989"/>
    <w:rsid w:val="003B0AC8"/>
    <w:rsid w:val="003B1A0C"/>
    <w:rsid w:val="003B41EF"/>
    <w:rsid w:val="003B4C18"/>
    <w:rsid w:val="003C4982"/>
    <w:rsid w:val="003C5E63"/>
    <w:rsid w:val="003D04ED"/>
    <w:rsid w:val="003D0D9D"/>
    <w:rsid w:val="003D421F"/>
    <w:rsid w:val="003D6194"/>
    <w:rsid w:val="003E3A12"/>
    <w:rsid w:val="003F271B"/>
    <w:rsid w:val="003F31C8"/>
    <w:rsid w:val="003F425B"/>
    <w:rsid w:val="00401E5A"/>
    <w:rsid w:val="004062FA"/>
    <w:rsid w:val="004071A4"/>
    <w:rsid w:val="00407AD2"/>
    <w:rsid w:val="0042011A"/>
    <w:rsid w:val="004214F5"/>
    <w:rsid w:val="0042199E"/>
    <w:rsid w:val="00430F65"/>
    <w:rsid w:val="00434053"/>
    <w:rsid w:val="004341A1"/>
    <w:rsid w:val="00441452"/>
    <w:rsid w:val="00441A2B"/>
    <w:rsid w:val="0044235C"/>
    <w:rsid w:val="00442ACB"/>
    <w:rsid w:val="0044495F"/>
    <w:rsid w:val="0044565E"/>
    <w:rsid w:val="00446B02"/>
    <w:rsid w:val="00446C43"/>
    <w:rsid w:val="00456F66"/>
    <w:rsid w:val="0046324D"/>
    <w:rsid w:val="00467CF6"/>
    <w:rsid w:val="00470A9D"/>
    <w:rsid w:val="004719AC"/>
    <w:rsid w:val="004769D9"/>
    <w:rsid w:val="00495542"/>
    <w:rsid w:val="00496176"/>
    <w:rsid w:val="004A078F"/>
    <w:rsid w:val="004A17F3"/>
    <w:rsid w:val="004A690D"/>
    <w:rsid w:val="004A694B"/>
    <w:rsid w:val="004A69CF"/>
    <w:rsid w:val="004B2315"/>
    <w:rsid w:val="004B4830"/>
    <w:rsid w:val="004B68F7"/>
    <w:rsid w:val="004B7670"/>
    <w:rsid w:val="004C1652"/>
    <w:rsid w:val="004C3063"/>
    <w:rsid w:val="004C4E73"/>
    <w:rsid w:val="004C79A4"/>
    <w:rsid w:val="004D2AB0"/>
    <w:rsid w:val="004D7246"/>
    <w:rsid w:val="004E38BF"/>
    <w:rsid w:val="004E4048"/>
    <w:rsid w:val="004E5DC9"/>
    <w:rsid w:val="004E6DC8"/>
    <w:rsid w:val="004F03B7"/>
    <w:rsid w:val="004F0422"/>
    <w:rsid w:val="004F1A43"/>
    <w:rsid w:val="004F1FB9"/>
    <w:rsid w:val="004F529E"/>
    <w:rsid w:val="00502B54"/>
    <w:rsid w:val="00503687"/>
    <w:rsid w:val="00510C5E"/>
    <w:rsid w:val="00511AC7"/>
    <w:rsid w:val="00511D3B"/>
    <w:rsid w:val="00513EA1"/>
    <w:rsid w:val="005152CA"/>
    <w:rsid w:val="00515C46"/>
    <w:rsid w:val="00515FFF"/>
    <w:rsid w:val="0052178C"/>
    <w:rsid w:val="0052510F"/>
    <w:rsid w:val="00526BAF"/>
    <w:rsid w:val="00531CBF"/>
    <w:rsid w:val="00537AAF"/>
    <w:rsid w:val="005409F2"/>
    <w:rsid w:val="0054166F"/>
    <w:rsid w:val="0054681E"/>
    <w:rsid w:val="005539DB"/>
    <w:rsid w:val="00553F6E"/>
    <w:rsid w:val="00555016"/>
    <w:rsid w:val="00556BFF"/>
    <w:rsid w:val="00561EAF"/>
    <w:rsid w:val="00562568"/>
    <w:rsid w:val="00571667"/>
    <w:rsid w:val="00571F05"/>
    <w:rsid w:val="005768D3"/>
    <w:rsid w:val="00577C74"/>
    <w:rsid w:val="00582CFA"/>
    <w:rsid w:val="00584F4E"/>
    <w:rsid w:val="00591E12"/>
    <w:rsid w:val="00594F6E"/>
    <w:rsid w:val="00595768"/>
    <w:rsid w:val="00596C62"/>
    <w:rsid w:val="005A68DA"/>
    <w:rsid w:val="005A7BB1"/>
    <w:rsid w:val="005B1209"/>
    <w:rsid w:val="005B4737"/>
    <w:rsid w:val="005B6D1C"/>
    <w:rsid w:val="005C06DB"/>
    <w:rsid w:val="005C257B"/>
    <w:rsid w:val="005D0C13"/>
    <w:rsid w:val="005D1B62"/>
    <w:rsid w:val="005D1EB3"/>
    <w:rsid w:val="005D2514"/>
    <w:rsid w:val="005D4D19"/>
    <w:rsid w:val="005D4DD5"/>
    <w:rsid w:val="005D70A2"/>
    <w:rsid w:val="005E674B"/>
    <w:rsid w:val="005E7490"/>
    <w:rsid w:val="005E768F"/>
    <w:rsid w:val="005E77C2"/>
    <w:rsid w:val="005E7D4D"/>
    <w:rsid w:val="005F031C"/>
    <w:rsid w:val="005F0F9C"/>
    <w:rsid w:val="005F27F6"/>
    <w:rsid w:val="005F57A6"/>
    <w:rsid w:val="0060005B"/>
    <w:rsid w:val="006028AE"/>
    <w:rsid w:val="006061A0"/>
    <w:rsid w:val="006077AB"/>
    <w:rsid w:val="00610968"/>
    <w:rsid w:val="00616A73"/>
    <w:rsid w:val="006179FC"/>
    <w:rsid w:val="00621428"/>
    <w:rsid w:val="006214FC"/>
    <w:rsid w:val="00621DA1"/>
    <w:rsid w:val="0062388E"/>
    <w:rsid w:val="00625CD8"/>
    <w:rsid w:val="0063018E"/>
    <w:rsid w:val="00634B65"/>
    <w:rsid w:val="006367CF"/>
    <w:rsid w:val="00645BF1"/>
    <w:rsid w:val="00645EEC"/>
    <w:rsid w:val="00657856"/>
    <w:rsid w:val="00661042"/>
    <w:rsid w:val="0066236F"/>
    <w:rsid w:val="0066293C"/>
    <w:rsid w:val="006676F6"/>
    <w:rsid w:val="006728AA"/>
    <w:rsid w:val="0067313C"/>
    <w:rsid w:val="00673848"/>
    <w:rsid w:val="00674F5B"/>
    <w:rsid w:val="00676D0B"/>
    <w:rsid w:val="00677B14"/>
    <w:rsid w:val="00683460"/>
    <w:rsid w:val="00694610"/>
    <w:rsid w:val="0069562E"/>
    <w:rsid w:val="006960A8"/>
    <w:rsid w:val="00696390"/>
    <w:rsid w:val="00696C78"/>
    <w:rsid w:val="006A209E"/>
    <w:rsid w:val="006A39A4"/>
    <w:rsid w:val="006B1F58"/>
    <w:rsid w:val="006C1E0C"/>
    <w:rsid w:val="006C2A93"/>
    <w:rsid w:val="006C4EF5"/>
    <w:rsid w:val="006D1A5D"/>
    <w:rsid w:val="006D3FDE"/>
    <w:rsid w:val="006D5C61"/>
    <w:rsid w:val="006E0E6E"/>
    <w:rsid w:val="006E3744"/>
    <w:rsid w:val="006F4B0C"/>
    <w:rsid w:val="00701BB1"/>
    <w:rsid w:val="007067FD"/>
    <w:rsid w:val="00713BF5"/>
    <w:rsid w:val="00713C08"/>
    <w:rsid w:val="00715EF0"/>
    <w:rsid w:val="007229DE"/>
    <w:rsid w:val="007278B3"/>
    <w:rsid w:val="00727F35"/>
    <w:rsid w:val="00737851"/>
    <w:rsid w:val="00746508"/>
    <w:rsid w:val="0074680F"/>
    <w:rsid w:val="00747960"/>
    <w:rsid w:val="007514EC"/>
    <w:rsid w:val="007520C7"/>
    <w:rsid w:val="007573B8"/>
    <w:rsid w:val="007574C6"/>
    <w:rsid w:val="00764183"/>
    <w:rsid w:val="00767FC8"/>
    <w:rsid w:val="00772678"/>
    <w:rsid w:val="00773B13"/>
    <w:rsid w:val="007751A4"/>
    <w:rsid w:val="00775EA7"/>
    <w:rsid w:val="0079130E"/>
    <w:rsid w:val="0079299E"/>
    <w:rsid w:val="00793829"/>
    <w:rsid w:val="007947C3"/>
    <w:rsid w:val="007A01F4"/>
    <w:rsid w:val="007A57BC"/>
    <w:rsid w:val="007A7894"/>
    <w:rsid w:val="007B5A0A"/>
    <w:rsid w:val="007B783A"/>
    <w:rsid w:val="007C03E6"/>
    <w:rsid w:val="007C23C6"/>
    <w:rsid w:val="007C24CD"/>
    <w:rsid w:val="007C3992"/>
    <w:rsid w:val="007C52FD"/>
    <w:rsid w:val="007C6D2E"/>
    <w:rsid w:val="007D587E"/>
    <w:rsid w:val="007D6E4A"/>
    <w:rsid w:val="007E04F4"/>
    <w:rsid w:val="007E3C82"/>
    <w:rsid w:val="007F262E"/>
    <w:rsid w:val="008041A5"/>
    <w:rsid w:val="00805C23"/>
    <w:rsid w:val="00807BEB"/>
    <w:rsid w:val="0081779C"/>
    <w:rsid w:val="00821986"/>
    <w:rsid w:val="00821D29"/>
    <w:rsid w:val="0082293A"/>
    <w:rsid w:val="00824A6A"/>
    <w:rsid w:val="00830273"/>
    <w:rsid w:val="00830758"/>
    <w:rsid w:val="00830BDA"/>
    <w:rsid w:val="00831097"/>
    <w:rsid w:val="0083532F"/>
    <w:rsid w:val="0083764F"/>
    <w:rsid w:val="00843809"/>
    <w:rsid w:val="00850E1C"/>
    <w:rsid w:val="00851CCB"/>
    <w:rsid w:val="00853400"/>
    <w:rsid w:val="008635E0"/>
    <w:rsid w:val="00864C9A"/>
    <w:rsid w:val="008674E1"/>
    <w:rsid w:val="008733F4"/>
    <w:rsid w:val="00875DF0"/>
    <w:rsid w:val="008816B5"/>
    <w:rsid w:val="00882E00"/>
    <w:rsid w:val="00886450"/>
    <w:rsid w:val="008874A2"/>
    <w:rsid w:val="0089153C"/>
    <w:rsid w:val="0089274F"/>
    <w:rsid w:val="008928A2"/>
    <w:rsid w:val="008938A2"/>
    <w:rsid w:val="00894DA9"/>
    <w:rsid w:val="0089704E"/>
    <w:rsid w:val="008A0C3F"/>
    <w:rsid w:val="008A40C4"/>
    <w:rsid w:val="008A679B"/>
    <w:rsid w:val="008B22B3"/>
    <w:rsid w:val="008B250E"/>
    <w:rsid w:val="008B5AF3"/>
    <w:rsid w:val="008B5D3E"/>
    <w:rsid w:val="008B65AE"/>
    <w:rsid w:val="008C3DFF"/>
    <w:rsid w:val="008C776E"/>
    <w:rsid w:val="008D09AC"/>
    <w:rsid w:val="008D39B3"/>
    <w:rsid w:val="008D5533"/>
    <w:rsid w:val="008D6AC7"/>
    <w:rsid w:val="008F5154"/>
    <w:rsid w:val="008F742E"/>
    <w:rsid w:val="00904366"/>
    <w:rsid w:val="00905A16"/>
    <w:rsid w:val="00906E07"/>
    <w:rsid w:val="009148AA"/>
    <w:rsid w:val="009212F3"/>
    <w:rsid w:val="009278B1"/>
    <w:rsid w:val="00933046"/>
    <w:rsid w:val="00937613"/>
    <w:rsid w:val="00940703"/>
    <w:rsid w:val="0094133C"/>
    <w:rsid w:val="00943619"/>
    <w:rsid w:val="00943E70"/>
    <w:rsid w:val="0094532C"/>
    <w:rsid w:val="00952D47"/>
    <w:rsid w:val="009531A3"/>
    <w:rsid w:val="00962E94"/>
    <w:rsid w:val="009630F8"/>
    <w:rsid w:val="0096445F"/>
    <w:rsid w:val="00964FC9"/>
    <w:rsid w:val="009740CD"/>
    <w:rsid w:val="00974193"/>
    <w:rsid w:val="00977110"/>
    <w:rsid w:val="00977A95"/>
    <w:rsid w:val="00980EFD"/>
    <w:rsid w:val="00982BB7"/>
    <w:rsid w:val="009842EC"/>
    <w:rsid w:val="00991966"/>
    <w:rsid w:val="0099364A"/>
    <w:rsid w:val="00996A5F"/>
    <w:rsid w:val="009A0FA9"/>
    <w:rsid w:val="009A3661"/>
    <w:rsid w:val="009A4D2B"/>
    <w:rsid w:val="009A75F6"/>
    <w:rsid w:val="009B3FFB"/>
    <w:rsid w:val="009B76EE"/>
    <w:rsid w:val="009C5762"/>
    <w:rsid w:val="009D3416"/>
    <w:rsid w:val="009D5170"/>
    <w:rsid w:val="009D5471"/>
    <w:rsid w:val="009D6C1A"/>
    <w:rsid w:val="009D7447"/>
    <w:rsid w:val="009E110B"/>
    <w:rsid w:val="009E3C29"/>
    <w:rsid w:val="009E515D"/>
    <w:rsid w:val="009E5BA3"/>
    <w:rsid w:val="009F1F0E"/>
    <w:rsid w:val="009F7FDB"/>
    <w:rsid w:val="00A00284"/>
    <w:rsid w:val="00A01BAF"/>
    <w:rsid w:val="00A11643"/>
    <w:rsid w:val="00A11CDA"/>
    <w:rsid w:val="00A13A8C"/>
    <w:rsid w:val="00A152DD"/>
    <w:rsid w:val="00A20065"/>
    <w:rsid w:val="00A22E89"/>
    <w:rsid w:val="00A23DCD"/>
    <w:rsid w:val="00A26C6C"/>
    <w:rsid w:val="00A306C6"/>
    <w:rsid w:val="00A44444"/>
    <w:rsid w:val="00A45456"/>
    <w:rsid w:val="00A51521"/>
    <w:rsid w:val="00A5250E"/>
    <w:rsid w:val="00A5509C"/>
    <w:rsid w:val="00A56E88"/>
    <w:rsid w:val="00A63109"/>
    <w:rsid w:val="00A72565"/>
    <w:rsid w:val="00A728EA"/>
    <w:rsid w:val="00A72DD1"/>
    <w:rsid w:val="00A7309B"/>
    <w:rsid w:val="00A76D2A"/>
    <w:rsid w:val="00A805D4"/>
    <w:rsid w:val="00A81EB9"/>
    <w:rsid w:val="00A826B5"/>
    <w:rsid w:val="00A86255"/>
    <w:rsid w:val="00A9070A"/>
    <w:rsid w:val="00A91A3E"/>
    <w:rsid w:val="00A95944"/>
    <w:rsid w:val="00A95EAC"/>
    <w:rsid w:val="00AA0C38"/>
    <w:rsid w:val="00AA4FA2"/>
    <w:rsid w:val="00AB1553"/>
    <w:rsid w:val="00AB19AE"/>
    <w:rsid w:val="00AB6F56"/>
    <w:rsid w:val="00AB700E"/>
    <w:rsid w:val="00AC517D"/>
    <w:rsid w:val="00AC6601"/>
    <w:rsid w:val="00AC6B7F"/>
    <w:rsid w:val="00AD2EB2"/>
    <w:rsid w:val="00AD3748"/>
    <w:rsid w:val="00AD389D"/>
    <w:rsid w:val="00AE3038"/>
    <w:rsid w:val="00AE40B1"/>
    <w:rsid w:val="00AE5325"/>
    <w:rsid w:val="00AE5D4A"/>
    <w:rsid w:val="00AE6D77"/>
    <w:rsid w:val="00AF09A8"/>
    <w:rsid w:val="00AF37C4"/>
    <w:rsid w:val="00AF5999"/>
    <w:rsid w:val="00B00840"/>
    <w:rsid w:val="00B01BBA"/>
    <w:rsid w:val="00B0445C"/>
    <w:rsid w:val="00B064ED"/>
    <w:rsid w:val="00B07210"/>
    <w:rsid w:val="00B115FC"/>
    <w:rsid w:val="00B14D39"/>
    <w:rsid w:val="00B21AE0"/>
    <w:rsid w:val="00B23838"/>
    <w:rsid w:val="00B23AE4"/>
    <w:rsid w:val="00B2441A"/>
    <w:rsid w:val="00B30780"/>
    <w:rsid w:val="00B310BE"/>
    <w:rsid w:val="00B33170"/>
    <w:rsid w:val="00B35EAA"/>
    <w:rsid w:val="00B4315E"/>
    <w:rsid w:val="00B465EC"/>
    <w:rsid w:val="00B52B31"/>
    <w:rsid w:val="00B53AF1"/>
    <w:rsid w:val="00B6376F"/>
    <w:rsid w:val="00B642F0"/>
    <w:rsid w:val="00B64BB5"/>
    <w:rsid w:val="00B65888"/>
    <w:rsid w:val="00B7171A"/>
    <w:rsid w:val="00B82E9A"/>
    <w:rsid w:val="00B8302A"/>
    <w:rsid w:val="00B83C00"/>
    <w:rsid w:val="00B86A0A"/>
    <w:rsid w:val="00B8744F"/>
    <w:rsid w:val="00B95CEC"/>
    <w:rsid w:val="00B97252"/>
    <w:rsid w:val="00BA1D90"/>
    <w:rsid w:val="00BA39C7"/>
    <w:rsid w:val="00BA512E"/>
    <w:rsid w:val="00BA6374"/>
    <w:rsid w:val="00BA797F"/>
    <w:rsid w:val="00BB6503"/>
    <w:rsid w:val="00BC6166"/>
    <w:rsid w:val="00BD2178"/>
    <w:rsid w:val="00BD4880"/>
    <w:rsid w:val="00BE6246"/>
    <w:rsid w:val="00BF1621"/>
    <w:rsid w:val="00BF3498"/>
    <w:rsid w:val="00BF4830"/>
    <w:rsid w:val="00C07AD8"/>
    <w:rsid w:val="00C07AF9"/>
    <w:rsid w:val="00C12E79"/>
    <w:rsid w:val="00C1336A"/>
    <w:rsid w:val="00C2254B"/>
    <w:rsid w:val="00C236EF"/>
    <w:rsid w:val="00C326DF"/>
    <w:rsid w:val="00C34054"/>
    <w:rsid w:val="00C34988"/>
    <w:rsid w:val="00C34B64"/>
    <w:rsid w:val="00C34F6A"/>
    <w:rsid w:val="00C42285"/>
    <w:rsid w:val="00C469DE"/>
    <w:rsid w:val="00C55DA8"/>
    <w:rsid w:val="00C564EA"/>
    <w:rsid w:val="00C61F8C"/>
    <w:rsid w:val="00C7220E"/>
    <w:rsid w:val="00C80F76"/>
    <w:rsid w:val="00C84549"/>
    <w:rsid w:val="00C85C7D"/>
    <w:rsid w:val="00C86E0F"/>
    <w:rsid w:val="00C8709A"/>
    <w:rsid w:val="00C95F63"/>
    <w:rsid w:val="00C96783"/>
    <w:rsid w:val="00C9783C"/>
    <w:rsid w:val="00CA1313"/>
    <w:rsid w:val="00CA14E1"/>
    <w:rsid w:val="00CA5247"/>
    <w:rsid w:val="00CA6733"/>
    <w:rsid w:val="00CA6B2B"/>
    <w:rsid w:val="00CA6C5B"/>
    <w:rsid w:val="00CB2EA4"/>
    <w:rsid w:val="00CB4290"/>
    <w:rsid w:val="00CB5959"/>
    <w:rsid w:val="00CC4493"/>
    <w:rsid w:val="00CC4FCC"/>
    <w:rsid w:val="00CC5EAA"/>
    <w:rsid w:val="00CD6FF3"/>
    <w:rsid w:val="00CE5F05"/>
    <w:rsid w:val="00CF0551"/>
    <w:rsid w:val="00CF3928"/>
    <w:rsid w:val="00CF3BF5"/>
    <w:rsid w:val="00CF3D65"/>
    <w:rsid w:val="00CF43DF"/>
    <w:rsid w:val="00CF5703"/>
    <w:rsid w:val="00CF599D"/>
    <w:rsid w:val="00CF6458"/>
    <w:rsid w:val="00D03A4E"/>
    <w:rsid w:val="00D068A6"/>
    <w:rsid w:val="00D075BA"/>
    <w:rsid w:val="00D14EE6"/>
    <w:rsid w:val="00D16C9E"/>
    <w:rsid w:val="00D1730E"/>
    <w:rsid w:val="00D17AE5"/>
    <w:rsid w:val="00D22082"/>
    <w:rsid w:val="00D23C16"/>
    <w:rsid w:val="00D30B83"/>
    <w:rsid w:val="00D41B75"/>
    <w:rsid w:val="00D42190"/>
    <w:rsid w:val="00D51626"/>
    <w:rsid w:val="00D51946"/>
    <w:rsid w:val="00D5560E"/>
    <w:rsid w:val="00D61E7F"/>
    <w:rsid w:val="00D634C8"/>
    <w:rsid w:val="00D66755"/>
    <w:rsid w:val="00D67E18"/>
    <w:rsid w:val="00D70AF3"/>
    <w:rsid w:val="00D7173A"/>
    <w:rsid w:val="00D73BE9"/>
    <w:rsid w:val="00D73E8D"/>
    <w:rsid w:val="00D81D41"/>
    <w:rsid w:val="00D87E88"/>
    <w:rsid w:val="00D9128F"/>
    <w:rsid w:val="00D928A4"/>
    <w:rsid w:val="00D9467B"/>
    <w:rsid w:val="00D953DF"/>
    <w:rsid w:val="00D96414"/>
    <w:rsid w:val="00DA49C4"/>
    <w:rsid w:val="00DA53CC"/>
    <w:rsid w:val="00DA6451"/>
    <w:rsid w:val="00DA6BB3"/>
    <w:rsid w:val="00DB2DA9"/>
    <w:rsid w:val="00DC4B91"/>
    <w:rsid w:val="00DC55EA"/>
    <w:rsid w:val="00DC67BE"/>
    <w:rsid w:val="00DD0486"/>
    <w:rsid w:val="00DD1A2B"/>
    <w:rsid w:val="00DD1BF6"/>
    <w:rsid w:val="00DD66F3"/>
    <w:rsid w:val="00DE0B01"/>
    <w:rsid w:val="00DE4A89"/>
    <w:rsid w:val="00DE4B80"/>
    <w:rsid w:val="00DE79C2"/>
    <w:rsid w:val="00DF38F8"/>
    <w:rsid w:val="00DF6B3C"/>
    <w:rsid w:val="00DF6DC6"/>
    <w:rsid w:val="00DF6F58"/>
    <w:rsid w:val="00DF73A1"/>
    <w:rsid w:val="00E00AF8"/>
    <w:rsid w:val="00E10E09"/>
    <w:rsid w:val="00E12D2E"/>
    <w:rsid w:val="00E17179"/>
    <w:rsid w:val="00E20D85"/>
    <w:rsid w:val="00E272EA"/>
    <w:rsid w:val="00E3435B"/>
    <w:rsid w:val="00E34B2C"/>
    <w:rsid w:val="00E40832"/>
    <w:rsid w:val="00E4092B"/>
    <w:rsid w:val="00E40FE0"/>
    <w:rsid w:val="00E42982"/>
    <w:rsid w:val="00E43B71"/>
    <w:rsid w:val="00E45FF8"/>
    <w:rsid w:val="00E51350"/>
    <w:rsid w:val="00E56C97"/>
    <w:rsid w:val="00E6280F"/>
    <w:rsid w:val="00E62970"/>
    <w:rsid w:val="00E62DE4"/>
    <w:rsid w:val="00E67CF3"/>
    <w:rsid w:val="00E72A61"/>
    <w:rsid w:val="00E73688"/>
    <w:rsid w:val="00E74E19"/>
    <w:rsid w:val="00E75A71"/>
    <w:rsid w:val="00E75CA1"/>
    <w:rsid w:val="00E80104"/>
    <w:rsid w:val="00E82E9F"/>
    <w:rsid w:val="00E91605"/>
    <w:rsid w:val="00E92A00"/>
    <w:rsid w:val="00E94534"/>
    <w:rsid w:val="00EA1DAB"/>
    <w:rsid w:val="00EA6371"/>
    <w:rsid w:val="00EA7FD9"/>
    <w:rsid w:val="00EB08E7"/>
    <w:rsid w:val="00EB1A48"/>
    <w:rsid w:val="00EB28A7"/>
    <w:rsid w:val="00EB58FE"/>
    <w:rsid w:val="00EB7389"/>
    <w:rsid w:val="00EC0501"/>
    <w:rsid w:val="00EC272F"/>
    <w:rsid w:val="00EC296B"/>
    <w:rsid w:val="00EC3453"/>
    <w:rsid w:val="00EC3D2D"/>
    <w:rsid w:val="00ED371C"/>
    <w:rsid w:val="00ED4944"/>
    <w:rsid w:val="00EE13CA"/>
    <w:rsid w:val="00EE24B9"/>
    <w:rsid w:val="00EE3B77"/>
    <w:rsid w:val="00EE454F"/>
    <w:rsid w:val="00EF0F48"/>
    <w:rsid w:val="00EF3D95"/>
    <w:rsid w:val="00F01329"/>
    <w:rsid w:val="00F02386"/>
    <w:rsid w:val="00F03E09"/>
    <w:rsid w:val="00F10E76"/>
    <w:rsid w:val="00F13C2E"/>
    <w:rsid w:val="00F14267"/>
    <w:rsid w:val="00F16244"/>
    <w:rsid w:val="00F17A34"/>
    <w:rsid w:val="00F241AA"/>
    <w:rsid w:val="00F2475B"/>
    <w:rsid w:val="00F259E9"/>
    <w:rsid w:val="00F3209B"/>
    <w:rsid w:val="00F3288E"/>
    <w:rsid w:val="00F36961"/>
    <w:rsid w:val="00F37E56"/>
    <w:rsid w:val="00F4091F"/>
    <w:rsid w:val="00F42AE3"/>
    <w:rsid w:val="00F43381"/>
    <w:rsid w:val="00F43CD3"/>
    <w:rsid w:val="00F451E9"/>
    <w:rsid w:val="00F461B5"/>
    <w:rsid w:val="00F4658B"/>
    <w:rsid w:val="00F46F94"/>
    <w:rsid w:val="00F54D27"/>
    <w:rsid w:val="00F56E33"/>
    <w:rsid w:val="00F57076"/>
    <w:rsid w:val="00F62CCC"/>
    <w:rsid w:val="00F63AF7"/>
    <w:rsid w:val="00F65BC1"/>
    <w:rsid w:val="00F712D0"/>
    <w:rsid w:val="00F71D98"/>
    <w:rsid w:val="00F71FFA"/>
    <w:rsid w:val="00F75B2A"/>
    <w:rsid w:val="00F76820"/>
    <w:rsid w:val="00F82423"/>
    <w:rsid w:val="00F8357E"/>
    <w:rsid w:val="00F835FA"/>
    <w:rsid w:val="00F92D99"/>
    <w:rsid w:val="00F936DB"/>
    <w:rsid w:val="00F97C29"/>
    <w:rsid w:val="00FA1337"/>
    <w:rsid w:val="00FA7F32"/>
    <w:rsid w:val="00FB1988"/>
    <w:rsid w:val="00FB38F7"/>
    <w:rsid w:val="00FB59E8"/>
    <w:rsid w:val="00FC4C77"/>
    <w:rsid w:val="00FD2281"/>
    <w:rsid w:val="00FD367C"/>
    <w:rsid w:val="00FE13C9"/>
    <w:rsid w:val="00FE48AF"/>
    <w:rsid w:val="00FE5900"/>
    <w:rsid w:val="00FE7AEF"/>
    <w:rsid w:val="00FF047E"/>
    <w:rsid w:val="00FF1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10">
    <w:name w:val="heading 1"/>
    <w:basedOn w:val="a"/>
    <w:next w:val="a"/>
    <w:link w:val="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352B7A"/>
    <w:pPr>
      <w:keepNext/>
      <w:keepLines/>
      <w:numPr>
        <w:numId w:val="6"/>
      </w:numPr>
      <w:spacing w:before="120" w:after="120"/>
      <w:outlineLvl w:val="1"/>
    </w:pPr>
    <w:rPr>
      <w:rFonts w:eastAsiaTheme="majorEastAsia" w:cstheme="majorBidi"/>
      <w:b/>
      <w:bCs/>
      <w:sz w:val="28"/>
      <w:szCs w:val="32"/>
    </w:rPr>
  </w:style>
  <w:style w:type="paragraph" w:styleId="3">
    <w:name w:val="heading 3"/>
    <w:basedOn w:val="a"/>
    <w:next w:val="a"/>
    <w:link w:val="3Char"/>
    <w:autoRedefine/>
    <w:uiPriority w:val="9"/>
    <w:unhideWhenUsed/>
    <w:qFormat/>
    <w:rsid w:val="005539DB"/>
    <w:pPr>
      <w:keepNext/>
      <w:keepLines/>
      <w:numPr>
        <w:ilvl w:val="2"/>
        <w:numId w:val="10"/>
      </w:numPr>
      <w:spacing w:beforeLines="50" w:before="120" w:line="415" w:lineRule="auto"/>
      <w:outlineLvl w:val="2"/>
    </w:pPr>
    <w:rPr>
      <w:rFonts w:eastAsiaTheme="minorEastAsia"/>
      <w:b/>
      <w:bCs/>
      <w:sz w:val="24"/>
      <w:szCs w:val="32"/>
      <w:lang w:val="en-GB" w:eastAsia="zh-CN"/>
    </w:rPr>
  </w:style>
  <w:style w:type="paragraph" w:styleId="4">
    <w:name w:val="heading 4"/>
    <w:basedOn w:val="a"/>
    <w:next w:val="a"/>
    <w:link w:val="4Char"/>
    <w:uiPriority w:val="9"/>
    <w:unhideWhenUsed/>
    <w:qFormat/>
    <w:rsid w:val="00562568"/>
    <w:pPr>
      <w:keepNext/>
      <w:keepLines/>
      <w:numPr>
        <w:numId w:val="9"/>
      </w:numPr>
      <w:spacing w:before="120" w:after="120" w:line="377" w:lineRule="auto"/>
      <w:ind w:hangingChars="210" w:hanging="210"/>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278B1"/>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278B1"/>
    <w:rPr>
      <w:rFonts w:ascii="Arial" w:eastAsia="MS Mincho" w:hAnsi="Arial" w:cs="Times New Roman"/>
      <w:b/>
      <w:sz w:val="20"/>
      <w:szCs w:val="24"/>
      <w:lang w:val="en-US" w:eastAsia="x-none"/>
    </w:rPr>
  </w:style>
  <w:style w:type="paragraph" w:customStyle="1" w:styleId="Content">
    <w:name w:val="Content"/>
    <w:basedOn w:val="a"/>
    <w:link w:val="ContentChar"/>
    <w:qFormat/>
    <w:rsid w:val="009278B1"/>
    <w:pPr>
      <w:spacing w:before="240" w:after="120"/>
      <w:jc w:val="both"/>
    </w:pPr>
    <w:rPr>
      <w:rFonts w:eastAsia="MS Mincho"/>
      <w:lang w:val="x-none"/>
    </w:rPr>
  </w:style>
  <w:style w:type="character" w:customStyle="1" w:styleId="ContentChar">
    <w:name w:val="Content Char"/>
    <w:basedOn w:val="a0"/>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contextualSpacing/>
    </w:pPr>
    <w:rPr>
      <w:rFonts w:ascii="Helvetica" w:hAnsi="Helvetica"/>
      <w:b/>
      <w:sz w:val="24"/>
      <w:lang w:val="en-US" w:eastAsia="x-none"/>
    </w:rPr>
  </w:style>
  <w:style w:type="paragraph" w:customStyle="1" w:styleId="1">
    <w:name w:val="1"/>
    <w:basedOn w:val="10"/>
    <w:link w:val="1Char0"/>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0">
    <w:name w:val="1 Char"/>
    <w:basedOn w:val="a0"/>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1Char">
    <w:name w:val="标题 1 Char"/>
    <w:basedOn w:val="a0"/>
    <w:link w:val="10"/>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a"/>
    <w:link w:val="ReferenceChar"/>
    <w:qFormat/>
    <w:rsid w:val="004A690D"/>
    <w:pPr>
      <w:numPr>
        <w:numId w:val="2"/>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 w:type="paragraph" w:styleId="a4">
    <w:name w:val="Document Map"/>
    <w:basedOn w:val="a"/>
    <w:link w:val="Char0"/>
    <w:uiPriority w:val="99"/>
    <w:semiHidden/>
    <w:unhideWhenUsed/>
    <w:rsid w:val="00265E84"/>
    <w:rPr>
      <w:rFonts w:ascii="宋体" w:eastAsia="宋体"/>
      <w:sz w:val="18"/>
      <w:szCs w:val="18"/>
    </w:rPr>
  </w:style>
  <w:style w:type="character" w:customStyle="1" w:styleId="Char0">
    <w:name w:val="文档结构图 Char"/>
    <w:basedOn w:val="a0"/>
    <w:link w:val="a4"/>
    <w:uiPriority w:val="99"/>
    <w:semiHidden/>
    <w:rsid w:val="00265E84"/>
    <w:rPr>
      <w:rFonts w:ascii="宋体" w:eastAsia="宋体" w:hAnsi="Times New Roman" w:cs="Times New Roman"/>
      <w:sz w:val="18"/>
      <w:szCs w:val="18"/>
      <w:lang w:val="en-US" w:eastAsia="en-US"/>
    </w:rPr>
  </w:style>
  <w:style w:type="paragraph" w:styleId="a5">
    <w:name w:val="footer"/>
    <w:basedOn w:val="a"/>
    <w:link w:val="Char1"/>
    <w:uiPriority w:val="99"/>
    <w:unhideWhenUsed/>
    <w:rsid w:val="00265E84"/>
    <w:pPr>
      <w:tabs>
        <w:tab w:val="center" w:pos="4153"/>
        <w:tab w:val="right" w:pos="8306"/>
      </w:tabs>
      <w:snapToGrid w:val="0"/>
    </w:pPr>
    <w:rPr>
      <w:sz w:val="18"/>
      <w:szCs w:val="18"/>
    </w:rPr>
  </w:style>
  <w:style w:type="character" w:customStyle="1" w:styleId="Char1">
    <w:name w:val="页脚 Char"/>
    <w:basedOn w:val="a0"/>
    <w:link w:val="a5"/>
    <w:uiPriority w:val="99"/>
    <w:rsid w:val="00265E84"/>
    <w:rPr>
      <w:rFonts w:ascii="Times New Roman" w:eastAsia="Times New Roman" w:hAnsi="Times New Roman" w:cs="Times New Roman"/>
      <w:sz w:val="18"/>
      <w:szCs w:val="18"/>
      <w:lang w:val="en-US" w:eastAsia="en-US"/>
    </w:rPr>
  </w:style>
  <w:style w:type="paragraph" w:styleId="a6">
    <w:name w:val="Balloon Text"/>
    <w:basedOn w:val="a"/>
    <w:link w:val="Char2"/>
    <w:uiPriority w:val="99"/>
    <w:semiHidden/>
    <w:unhideWhenUsed/>
    <w:rsid w:val="00553F6E"/>
    <w:rPr>
      <w:sz w:val="18"/>
      <w:szCs w:val="18"/>
    </w:rPr>
  </w:style>
  <w:style w:type="character" w:customStyle="1" w:styleId="Char2">
    <w:name w:val="批注框文本 Char"/>
    <w:basedOn w:val="a0"/>
    <w:link w:val="a6"/>
    <w:uiPriority w:val="99"/>
    <w:semiHidden/>
    <w:rsid w:val="00553F6E"/>
    <w:rPr>
      <w:rFonts w:ascii="Times New Roman" w:eastAsia="Times New Roman" w:hAnsi="Times New Roman" w:cs="Times New Roman"/>
      <w:sz w:val="18"/>
      <w:szCs w:val="18"/>
      <w:lang w:val="en-US" w:eastAsia="en-US"/>
    </w:rPr>
  </w:style>
  <w:style w:type="paragraph" w:styleId="a7">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목록단락"/>
    <w:basedOn w:val="a"/>
    <w:link w:val="Char3"/>
    <w:uiPriority w:val="34"/>
    <w:qFormat/>
    <w:rsid w:val="00446B02"/>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R4_bullets Char,Lettre d'introduction Char"/>
    <w:link w:val="a7"/>
    <w:uiPriority w:val="34"/>
    <w:qFormat/>
    <w:rsid w:val="00446B02"/>
    <w:rPr>
      <w:rFonts w:ascii="Times New Roman" w:eastAsia="MS Mincho" w:hAnsi="Times New Roman" w:cs="Times New Roman"/>
      <w:sz w:val="20"/>
      <w:szCs w:val="20"/>
      <w:lang w:val="en-GB" w:eastAsia="en-US"/>
    </w:rPr>
  </w:style>
  <w:style w:type="paragraph" w:customStyle="1" w:styleId="TAH">
    <w:name w:val="TAH"/>
    <w:basedOn w:val="TAC"/>
    <w:link w:val="TAHCar"/>
    <w:qFormat/>
    <w:rsid w:val="00E42982"/>
    <w:rPr>
      <w:b/>
    </w:rPr>
  </w:style>
  <w:style w:type="paragraph" w:customStyle="1" w:styleId="TAC">
    <w:name w:val="TAC"/>
    <w:basedOn w:val="a"/>
    <w:link w:val="TACChar"/>
    <w:qFormat/>
    <w:rsid w:val="00E42982"/>
    <w:pPr>
      <w:keepNext/>
      <w:keepLines/>
      <w:widowControl w:val="0"/>
      <w:jc w:val="center"/>
    </w:pPr>
    <w:rPr>
      <w:rFonts w:ascii="Arial" w:eastAsiaTheme="minorEastAsia" w:hAnsi="Arial" w:cstheme="minorBidi"/>
      <w:kern w:val="2"/>
      <w:sz w:val="18"/>
      <w:szCs w:val="20"/>
      <w:lang w:val="en-GB"/>
    </w:rPr>
  </w:style>
  <w:style w:type="paragraph" w:customStyle="1" w:styleId="TH">
    <w:name w:val="TH"/>
    <w:basedOn w:val="a"/>
    <w:link w:val="THChar"/>
    <w:qFormat/>
    <w:rsid w:val="00E42982"/>
    <w:pPr>
      <w:keepNext/>
      <w:keepLines/>
      <w:widowControl w:val="0"/>
      <w:spacing w:before="60"/>
      <w:jc w:val="center"/>
    </w:pPr>
    <w:rPr>
      <w:rFonts w:ascii="Arial" w:eastAsiaTheme="minorEastAsia" w:hAnsi="Arial" w:cstheme="minorBidi"/>
      <w:b/>
      <w:kern w:val="2"/>
      <w:sz w:val="21"/>
      <w:szCs w:val="22"/>
      <w:lang w:val="x-none" w:eastAsia="x-none"/>
    </w:rPr>
  </w:style>
  <w:style w:type="character" w:customStyle="1" w:styleId="TACChar">
    <w:name w:val="TAC Char"/>
    <w:link w:val="TAC"/>
    <w:qFormat/>
    <w:rsid w:val="00E42982"/>
    <w:rPr>
      <w:rFonts w:ascii="Arial" w:hAnsi="Arial"/>
      <w:kern w:val="2"/>
      <w:sz w:val="18"/>
      <w:szCs w:val="20"/>
      <w:lang w:val="en-GB" w:eastAsia="en-US"/>
    </w:rPr>
  </w:style>
  <w:style w:type="character" w:customStyle="1" w:styleId="TAHCar">
    <w:name w:val="TAH Car"/>
    <w:link w:val="TAH"/>
    <w:qFormat/>
    <w:rsid w:val="00E42982"/>
    <w:rPr>
      <w:rFonts w:ascii="Arial" w:hAnsi="Arial"/>
      <w:b/>
      <w:kern w:val="2"/>
      <w:sz w:val="18"/>
      <w:szCs w:val="20"/>
      <w:lang w:val="en-GB" w:eastAsia="en-US"/>
    </w:rPr>
  </w:style>
  <w:style w:type="table" w:styleId="a8">
    <w:name w:val="Table Grid"/>
    <w:basedOn w:val="a1"/>
    <w:uiPriority w:val="59"/>
    <w:rsid w:val="00E42982"/>
    <w:pPr>
      <w:spacing w:after="0" w:line="240" w:lineRule="auto"/>
    </w:pPr>
    <w:rPr>
      <w:rFonts w:ascii="CG Times (WN)" w:eastAsia="宋体"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E42982"/>
    <w:rPr>
      <w:rFonts w:ascii="Arial" w:hAnsi="Arial"/>
      <w:b/>
      <w:kern w:val="2"/>
      <w:sz w:val="21"/>
      <w:lang w:val="x-none" w:eastAsia="x-none"/>
    </w:rPr>
  </w:style>
  <w:style w:type="paragraph" w:customStyle="1" w:styleId="Default">
    <w:name w:val="Default"/>
    <w:rsid w:val="00E42982"/>
    <w:pPr>
      <w:autoSpaceDE w:val="0"/>
      <w:autoSpaceDN w:val="0"/>
      <w:adjustRightInd w:val="0"/>
      <w:spacing w:after="0" w:line="240" w:lineRule="auto"/>
    </w:pPr>
    <w:rPr>
      <w:rFonts w:ascii="Microsoft JhengHei" w:eastAsia="Microsoft JhengHei" w:hAnsi="CG Times (WN)" w:cs="Microsoft JhengHei"/>
      <w:color w:val="000000"/>
      <w:sz w:val="24"/>
      <w:szCs w:val="24"/>
      <w:lang w:val="en-US"/>
    </w:rPr>
  </w:style>
  <w:style w:type="paragraph" w:customStyle="1" w:styleId="RAN1bullet1">
    <w:name w:val="RAN1 bullet1"/>
    <w:basedOn w:val="a"/>
    <w:link w:val="RAN1bullet1Char"/>
    <w:qFormat/>
    <w:rsid w:val="00E42982"/>
    <w:pPr>
      <w:widowControl w:val="0"/>
      <w:numPr>
        <w:numId w:val="3"/>
      </w:numPr>
      <w:jc w:val="both"/>
    </w:pPr>
    <w:rPr>
      <w:rFonts w:ascii="Times" w:eastAsia="Batang" w:hAnsi="Times"/>
      <w:kern w:val="2"/>
      <w:lang w:val="en-GB" w:eastAsia="x-none"/>
    </w:rPr>
  </w:style>
  <w:style w:type="paragraph" w:customStyle="1" w:styleId="RAN1bullet2">
    <w:name w:val="RAN1 bullet2"/>
    <w:basedOn w:val="a"/>
    <w:link w:val="RAN1bullet2Char"/>
    <w:qFormat/>
    <w:rsid w:val="00E42982"/>
    <w:pPr>
      <w:widowControl w:val="0"/>
      <w:numPr>
        <w:ilvl w:val="1"/>
        <w:numId w:val="4"/>
      </w:numPr>
      <w:tabs>
        <w:tab w:val="left" w:pos="1440"/>
      </w:tabs>
      <w:jc w:val="both"/>
    </w:pPr>
    <w:rPr>
      <w:rFonts w:ascii="Times" w:eastAsia="Batang" w:hAnsi="Times"/>
      <w:kern w:val="2"/>
      <w:szCs w:val="20"/>
    </w:rPr>
  </w:style>
  <w:style w:type="character" w:customStyle="1" w:styleId="RAN1bullet1Char">
    <w:name w:val="RAN1 bullet1 Char"/>
    <w:link w:val="RAN1bullet1"/>
    <w:rsid w:val="00E42982"/>
    <w:rPr>
      <w:rFonts w:ascii="Times" w:eastAsia="Batang" w:hAnsi="Times" w:cs="Times New Roman"/>
      <w:kern w:val="2"/>
      <w:sz w:val="20"/>
      <w:szCs w:val="24"/>
      <w:lang w:val="en-GB" w:eastAsia="x-none"/>
    </w:rPr>
  </w:style>
  <w:style w:type="character" w:customStyle="1" w:styleId="RAN1bullet2Char">
    <w:name w:val="RAN1 bullet2 Char"/>
    <w:link w:val="RAN1bullet2"/>
    <w:rsid w:val="00E42982"/>
    <w:rPr>
      <w:rFonts w:ascii="Times" w:eastAsia="Batang" w:hAnsi="Times" w:cs="Times New Roman"/>
      <w:kern w:val="2"/>
      <w:sz w:val="20"/>
      <w:szCs w:val="20"/>
      <w:lang w:val="en-US" w:eastAsia="en-US"/>
    </w:rPr>
  </w:style>
  <w:style w:type="character" w:customStyle="1" w:styleId="2Char">
    <w:name w:val="标题 2 Char"/>
    <w:basedOn w:val="a0"/>
    <w:link w:val="2"/>
    <w:uiPriority w:val="9"/>
    <w:rsid w:val="00352B7A"/>
    <w:rPr>
      <w:rFonts w:ascii="Times New Roman" w:eastAsiaTheme="majorEastAsia" w:hAnsi="Times New Roman" w:cstheme="majorBidi"/>
      <w:b/>
      <w:bCs/>
      <w:sz w:val="28"/>
      <w:szCs w:val="32"/>
      <w:lang w:val="en-US" w:eastAsia="en-US"/>
    </w:rPr>
  </w:style>
  <w:style w:type="character" w:customStyle="1" w:styleId="3Char">
    <w:name w:val="标题 3 Char"/>
    <w:basedOn w:val="a0"/>
    <w:link w:val="3"/>
    <w:uiPriority w:val="9"/>
    <w:rsid w:val="005539DB"/>
    <w:rPr>
      <w:rFonts w:ascii="Times New Roman" w:hAnsi="Times New Roman" w:cs="Times New Roman"/>
      <w:b/>
      <w:bCs/>
      <w:sz w:val="24"/>
      <w:szCs w:val="32"/>
      <w:lang w:val="en-GB"/>
    </w:rPr>
  </w:style>
  <w:style w:type="character" w:customStyle="1" w:styleId="4Char">
    <w:name w:val="标题 4 Char"/>
    <w:basedOn w:val="a0"/>
    <w:link w:val="4"/>
    <w:uiPriority w:val="9"/>
    <w:rsid w:val="00562568"/>
    <w:rPr>
      <w:rFonts w:asciiTheme="majorHAnsi" w:eastAsiaTheme="majorEastAsia" w:hAnsiTheme="majorHAnsi" w:cstheme="majorBidi"/>
      <w:b/>
      <w:bCs/>
      <w:sz w:val="24"/>
      <w:szCs w:val="28"/>
      <w:lang w:val="en-US" w:eastAsia="en-US"/>
    </w:rPr>
  </w:style>
  <w:style w:type="paragraph" w:styleId="a9">
    <w:name w:val="Normal (Web)"/>
    <w:basedOn w:val="a"/>
    <w:uiPriority w:val="99"/>
    <w:unhideWhenUsed/>
    <w:qFormat/>
    <w:rsid w:val="001D3047"/>
    <w:pPr>
      <w:spacing w:before="100" w:beforeAutospacing="1" w:after="100" w:afterAutospacing="1"/>
    </w:pPr>
    <w:rPr>
      <w:rFonts w:eastAsia="宋体"/>
      <w:sz w:val="24"/>
    </w:rPr>
  </w:style>
  <w:style w:type="paragraph" w:customStyle="1" w:styleId="31">
    <w:name w:val="样式3.1"/>
    <w:basedOn w:val="3"/>
    <w:link w:val="31Char"/>
    <w:qFormat/>
    <w:rsid w:val="00F10E76"/>
    <w:pPr>
      <w:numPr>
        <w:ilvl w:val="0"/>
        <w:numId w:val="14"/>
      </w:numPr>
    </w:pPr>
  </w:style>
  <w:style w:type="character" w:customStyle="1" w:styleId="31Char">
    <w:name w:val="样式3.1 Char"/>
    <w:basedOn w:val="3Char"/>
    <w:link w:val="31"/>
    <w:rsid w:val="00F10E76"/>
    <w:rPr>
      <w:rFonts w:ascii="Times New Roman" w:hAnsi="Times New Roman" w:cs="Times New Roman"/>
      <w:b/>
      <w:bCs/>
      <w:sz w:val="24"/>
      <w:szCs w:val="32"/>
      <w:lang w:val="en-GB"/>
    </w:rPr>
  </w:style>
  <w:style w:type="paragraph" w:customStyle="1" w:styleId="B1">
    <w:name w:val="B1"/>
    <w:basedOn w:val="a"/>
    <w:link w:val="B1Char"/>
    <w:qFormat/>
    <w:rsid w:val="007A57BC"/>
    <w:pPr>
      <w:spacing w:after="180"/>
      <w:ind w:left="568" w:hanging="284"/>
    </w:pPr>
    <w:rPr>
      <w:rFonts w:eastAsia="宋体"/>
      <w:szCs w:val="20"/>
      <w:lang w:val="en-GB"/>
    </w:rPr>
  </w:style>
  <w:style w:type="character" w:customStyle="1" w:styleId="B1Char">
    <w:name w:val="B1 Char"/>
    <w:link w:val="B1"/>
    <w:qFormat/>
    <w:rsid w:val="007A57BC"/>
    <w:rPr>
      <w:rFonts w:ascii="Times New Roman" w:eastAsia="宋体" w:hAnsi="Times New Roman" w:cs="Times New Roman"/>
      <w:sz w:val="20"/>
      <w:szCs w:val="20"/>
      <w:lang w:val="en-GB" w:eastAsia="en-US"/>
    </w:rPr>
  </w:style>
  <w:style w:type="paragraph" w:customStyle="1" w:styleId="TAN">
    <w:name w:val="TAN"/>
    <w:basedOn w:val="a"/>
    <w:link w:val="TANChar"/>
    <w:qFormat/>
    <w:rsid w:val="007A57BC"/>
    <w:pPr>
      <w:keepNext/>
      <w:keepLines/>
      <w:ind w:left="851" w:hanging="851"/>
    </w:pPr>
    <w:rPr>
      <w:rFonts w:ascii="Arial" w:eastAsia="宋体" w:hAnsi="Arial"/>
      <w:sz w:val="18"/>
      <w:szCs w:val="20"/>
      <w:lang w:val="en-GB"/>
    </w:rPr>
  </w:style>
  <w:style w:type="character" w:customStyle="1" w:styleId="TANChar">
    <w:name w:val="TAN Char"/>
    <w:link w:val="TAN"/>
    <w:qFormat/>
    <w:rsid w:val="007A57BC"/>
    <w:rPr>
      <w:rFonts w:ascii="Arial" w:eastAsia="宋体" w:hAnsi="Arial" w:cs="Times New Roman"/>
      <w:sz w:val="18"/>
      <w:szCs w:val="20"/>
      <w:lang w:val="en-GB" w:eastAsia="en-US"/>
    </w:rPr>
  </w:style>
  <w:style w:type="paragraph" w:customStyle="1" w:styleId="EditorsNote">
    <w:name w:val="Editor's Note"/>
    <w:aliases w:val="EN"/>
    <w:basedOn w:val="a"/>
    <w:link w:val="EditorsNoteChar"/>
    <w:rsid w:val="00016CE9"/>
    <w:pPr>
      <w:keepLines/>
      <w:spacing w:after="180"/>
      <w:ind w:left="1135" w:hanging="851"/>
    </w:pPr>
    <w:rPr>
      <w:rFonts w:eastAsia="宋体"/>
      <w:color w:val="FF0000"/>
      <w:szCs w:val="20"/>
      <w:lang w:val="en-GB"/>
    </w:rPr>
  </w:style>
  <w:style w:type="character" w:customStyle="1" w:styleId="EditorsNoteChar">
    <w:name w:val="Editor's Note Char"/>
    <w:link w:val="EditorsNote"/>
    <w:rsid w:val="00016CE9"/>
    <w:rPr>
      <w:rFonts w:ascii="Times New Roman" w:eastAsia="宋体" w:hAnsi="Times New Roman" w:cs="Times New Roman"/>
      <w:color w:val="FF000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10">
    <w:name w:val="heading 1"/>
    <w:basedOn w:val="a"/>
    <w:next w:val="a"/>
    <w:link w:val="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352B7A"/>
    <w:pPr>
      <w:keepNext/>
      <w:keepLines/>
      <w:numPr>
        <w:numId w:val="6"/>
      </w:numPr>
      <w:spacing w:before="120" w:after="120"/>
      <w:outlineLvl w:val="1"/>
    </w:pPr>
    <w:rPr>
      <w:rFonts w:eastAsiaTheme="majorEastAsia" w:cstheme="majorBidi"/>
      <w:b/>
      <w:bCs/>
      <w:sz w:val="28"/>
      <w:szCs w:val="32"/>
    </w:rPr>
  </w:style>
  <w:style w:type="paragraph" w:styleId="3">
    <w:name w:val="heading 3"/>
    <w:basedOn w:val="a"/>
    <w:next w:val="a"/>
    <w:link w:val="3Char"/>
    <w:autoRedefine/>
    <w:uiPriority w:val="9"/>
    <w:unhideWhenUsed/>
    <w:qFormat/>
    <w:rsid w:val="005539DB"/>
    <w:pPr>
      <w:keepNext/>
      <w:keepLines/>
      <w:numPr>
        <w:ilvl w:val="2"/>
        <w:numId w:val="10"/>
      </w:numPr>
      <w:spacing w:beforeLines="50" w:before="120" w:line="415" w:lineRule="auto"/>
      <w:outlineLvl w:val="2"/>
    </w:pPr>
    <w:rPr>
      <w:rFonts w:eastAsiaTheme="minorEastAsia"/>
      <w:b/>
      <w:bCs/>
      <w:sz w:val="24"/>
      <w:szCs w:val="32"/>
      <w:lang w:val="en-GB" w:eastAsia="zh-CN"/>
    </w:rPr>
  </w:style>
  <w:style w:type="paragraph" w:styleId="4">
    <w:name w:val="heading 4"/>
    <w:basedOn w:val="a"/>
    <w:next w:val="a"/>
    <w:link w:val="4Char"/>
    <w:uiPriority w:val="9"/>
    <w:unhideWhenUsed/>
    <w:qFormat/>
    <w:rsid w:val="00562568"/>
    <w:pPr>
      <w:keepNext/>
      <w:keepLines/>
      <w:numPr>
        <w:numId w:val="9"/>
      </w:numPr>
      <w:spacing w:before="120" w:after="120" w:line="377" w:lineRule="auto"/>
      <w:ind w:hangingChars="210" w:hanging="210"/>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278B1"/>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278B1"/>
    <w:rPr>
      <w:rFonts w:ascii="Arial" w:eastAsia="MS Mincho" w:hAnsi="Arial" w:cs="Times New Roman"/>
      <w:b/>
      <w:sz w:val="20"/>
      <w:szCs w:val="24"/>
      <w:lang w:val="en-US" w:eastAsia="x-none"/>
    </w:rPr>
  </w:style>
  <w:style w:type="paragraph" w:customStyle="1" w:styleId="Content">
    <w:name w:val="Content"/>
    <w:basedOn w:val="a"/>
    <w:link w:val="ContentChar"/>
    <w:qFormat/>
    <w:rsid w:val="009278B1"/>
    <w:pPr>
      <w:spacing w:before="240" w:after="120"/>
      <w:jc w:val="both"/>
    </w:pPr>
    <w:rPr>
      <w:rFonts w:eastAsia="MS Mincho"/>
      <w:lang w:val="x-none"/>
    </w:rPr>
  </w:style>
  <w:style w:type="character" w:customStyle="1" w:styleId="ContentChar">
    <w:name w:val="Content Char"/>
    <w:basedOn w:val="a0"/>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contextualSpacing/>
    </w:pPr>
    <w:rPr>
      <w:rFonts w:ascii="Helvetica" w:hAnsi="Helvetica"/>
      <w:b/>
      <w:sz w:val="24"/>
      <w:lang w:val="en-US" w:eastAsia="x-none"/>
    </w:rPr>
  </w:style>
  <w:style w:type="paragraph" w:customStyle="1" w:styleId="1">
    <w:name w:val="1"/>
    <w:basedOn w:val="10"/>
    <w:link w:val="1Char0"/>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0">
    <w:name w:val="1 Char"/>
    <w:basedOn w:val="a0"/>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1Char">
    <w:name w:val="标题 1 Char"/>
    <w:basedOn w:val="a0"/>
    <w:link w:val="10"/>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a"/>
    <w:link w:val="ReferenceChar"/>
    <w:qFormat/>
    <w:rsid w:val="004A690D"/>
    <w:pPr>
      <w:numPr>
        <w:numId w:val="2"/>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 w:type="paragraph" w:styleId="a4">
    <w:name w:val="Document Map"/>
    <w:basedOn w:val="a"/>
    <w:link w:val="Char0"/>
    <w:uiPriority w:val="99"/>
    <w:semiHidden/>
    <w:unhideWhenUsed/>
    <w:rsid w:val="00265E84"/>
    <w:rPr>
      <w:rFonts w:ascii="宋体" w:eastAsia="宋体"/>
      <w:sz w:val="18"/>
      <w:szCs w:val="18"/>
    </w:rPr>
  </w:style>
  <w:style w:type="character" w:customStyle="1" w:styleId="Char0">
    <w:name w:val="文档结构图 Char"/>
    <w:basedOn w:val="a0"/>
    <w:link w:val="a4"/>
    <w:uiPriority w:val="99"/>
    <w:semiHidden/>
    <w:rsid w:val="00265E84"/>
    <w:rPr>
      <w:rFonts w:ascii="宋体" w:eastAsia="宋体" w:hAnsi="Times New Roman" w:cs="Times New Roman"/>
      <w:sz w:val="18"/>
      <w:szCs w:val="18"/>
      <w:lang w:val="en-US" w:eastAsia="en-US"/>
    </w:rPr>
  </w:style>
  <w:style w:type="paragraph" w:styleId="a5">
    <w:name w:val="footer"/>
    <w:basedOn w:val="a"/>
    <w:link w:val="Char1"/>
    <w:uiPriority w:val="99"/>
    <w:unhideWhenUsed/>
    <w:rsid w:val="00265E84"/>
    <w:pPr>
      <w:tabs>
        <w:tab w:val="center" w:pos="4153"/>
        <w:tab w:val="right" w:pos="8306"/>
      </w:tabs>
      <w:snapToGrid w:val="0"/>
    </w:pPr>
    <w:rPr>
      <w:sz w:val="18"/>
      <w:szCs w:val="18"/>
    </w:rPr>
  </w:style>
  <w:style w:type="character" w:customStyle="1" w:styleId="Char1">
    <w:name w:val="页脚 Char"/>
    <w:basedOn w:val="a0"/>
    <w:link w:val="a5"/>
    <w:uiPriority w:val="99"/>
    <w:rsid w:val="00265E84"/>
    <w:rPr>
      <w:rFonts w:ascii="Times New Roman" w:eastAsia="Times New Roman" w:hAnsi="Times New Roman" w:cs="Times New Roman"/>
      <w:sz w:val="18"/>
      <w:szCs w:val="18"/>
      <w:lang w:val="en-US" w:eastAsia="en-US"/>
    </w:rPr>
  </w:style>
  <w:style w:type="paragraph" w:styleId="a6">
    <w:name w:val="Balloon Text"/>
    <w:basedOn w:val="a"/>
    <w:link w:val="Char2"/>
    <w:uiPriority w:val="99"/>
    <w:semiHidden/>
    <w:unhideWhenUsed/>
    <w:rsid w:val="00553F6E"/>
    <w:rPr>
      <w:sz w:val="18"/>
      <w:szCs w:val="18"/>
    </w:rPr>
  </w:style>
  <w:style w:type="character" w:customStyle="1" w:styleId="Char2">
    <w:name w:val="批注框文本 Char"/>
    <w:basedOn w:val="a0"/>
    <w:link w:val="a6"/>
    <w:uiPriority w:val="99"/>
    <w:semiHidden/>
    <w:rsid w:val="00553F6E"/>
    <w:rPr>
      <w:rFonts w:ascii="Times New Roman" w:eastAsia="Times New Roman" w:hAnsi="Times New Roman" w:cs="Times New Roman"/>
      <w:sz w:val="18"/>
      <w:szCs w:val="18"/>
      <w:lang w:val="en-US" w:eastAsia="en-US"/>
    </w:rPr>
  </w:style>
  <w:style w:type="paragraph" w:styleId="a7">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목록단락"/>
    <w:basedOn w:val="a"/>
    <w:link w:val="Char3"/>
    <w:uiPriority w:val="34"/>
    <w:qFormat/>
    <w:rsid w:val="00446B02"/>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R4_bullets Char,Lettre d'introduction Char"/>
    <w:link w:val="a7"/>
    <w:uiPriority w:val="34"/>
    <w:qFormat/>
    <w:rsid w:val="00446B02"/>
    <w:rPr>
      <w:rFonts w:ascii="Times New Roman" w:eastAsia="MS Mincho" w:hAnsi="Times New Roman" w:cs="Times New Roman"/>
      <w:sz w:val="20"/>
      <w:szCs w:val="20"/>
      <w:lang w:val="en-GB" w:eastAsia="en-US"/>
    </w:rPr>
  </w:style>
  <w:style w:type="paragraph" w:customStyle="1" w:styleId="TAH">
    <w:name w:val="TAH"/>
    <w:basedOn w:val="TAC"/>
    <w:link w:val="TAHCar"/>
    <w:qFormat/>
    <w:rsid w:val="00E42982"/>
    <w:rPr>
      <w:b/>
    </w:rPr>
  </w:style>
  <w:style w:type="paragraph" w:customStyle="1" w:styleId="TAC">
    <w:name w:val="TAC"/>
    <w:basedOn w:val="a"/>
    <w:link w:val="TACChar"/>
    <w:qFormat/>
    <w:rsid w:val="00E42982"/>
    <w:pPr>
      <w:keepNext/>
      <w:keepLines/>
      <w:widowControl w:val="0"/>
      <w:jc w:val="center"/>
    </w:pPr>
    <w:rPr>
      <w:rFonts w:ascii="Arial" w:eastAsiaTheme="minorEastAsia" w:hAnsi="Arial" w:cstheme="minorBidi"/>
      <w:kern w:val="2"/>
      <w:sz w:val="18"/>
      <w:szCs w:val="20"/>
      <w:lang w:val="en-GB"/>
    </w:rPr>
  </w:style>
  <w:style w:type="paragraph" w:customStyle="1" w:styleId="TH">
    <w:name w:val="TH"/>
    <w:basedOn w:val="a"/>
    <w:link w:val="THChar"/>
    <w:qFormat/>
    <w:rsid w:val="00E42982"/>
    <w:pPr>
      <w:keepNext/>
      <w:keepLines/>
      <w:widowControl w:val="0"/>
      <w:spacing w:before="60"/>
      <w:jc w:val="center"/>
    </w:pPr>
    <w:rPr>
      <w:rFonts w:ascii="Arial" w:eastAsiaTheme="minorEastAsia" w:hAnsi="Arial" w:cstheme="minorBidi"/>
      <w:b/>
      <w:kern w:val="2"/>
      <w:sz w:val="21"/>
      <w:szCs w:val="22"/>
      <w:lang w:val="x-none" w:eastAsia="x-none"/>
    </w:rPr>
  </w:style>
  <w:style w:type="character" w:customStyle="1" w:styleId="TACChar">
    <w:name w:val="TAC Char"/>
    <w:link w:val="TAC"/>
    <w:qFormat/>
    <w:rsid w:val="00E42982"/>
    <w:rPr>
      <w:rFonts w:ascii="Arial" w:hAnsi="Arial"/>
      <w:kern w:val="2"/>
      <w:sz w:val="18"/>
      <w:szCs w:val="20"/>
      <w:lang w:val="en-GB" w:eastAsia="en-US"/>
    </w:rPr>
  </w:style>
  <w:style w:type="character" w:customStyle="1" w:styleId="TAHCar">
    <w:name w:val="TAH Car"/>
    <w:link w:val="TAH"/>
    <w:qFormat/>
    <w:rsid w:val="00E42982"/>
    <w:rPr>
      <w:rFonts w:ascii="Arial" w:hAnsi="Arial"/>
      <w:b/>
      <w:kern w:val="2"/>
      <w:sz w:val="18"/>
      <w:szCs w:val="20"/>
      <w:lang w:val="en-GB" w:eastAsia="en-US"/>
    </w:rPr>
  </w:style>
  <w:style w:type="table" w:styleId="a8">
    <w:name w:val="Table Grid"/>
    <w:basedOn w:val="a1"/>
    <w:uiPriority w:val="59"/>
    <w:rsid w:val="00E42982"/>
    <w:pPr>
      <w:spacing w:after="0" w:line="240" w:lineRule="auto"/>
    </w:pPr>
    <w:rPr>
      <w:rFonts w:ascii="CG Times (WN)" w:eastAsia="宋体"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E42982"/>
    <w:rPr>
      <w:rFonts w:ascii="Arial" w:hAnsi="Arial"/>
      <w:b/>
      <w:kern w:val="2"/>
      <w:sz w:val="21"/>
      <w:lang w:val="x-none" w:eastAsia="x-none"/>
    </w:rPr>
  </w:style>
  <w:style w:type="paragraph" w:customStyle="1" w:styleId="Default">
    <w:name w:val="Default"/>
    <w:rsid w:val="00E42982"/>
    <w:pPr>
      <w:autoSpaceDE w:val="0"/>
      <w:autoSpaceDN w:val="0"/>
      <w:adjustRightInd w:val="0"/>
      <w:spacing w:after="0" w:line="240" w:lineRule="auto"/>
    </w:pPr>
    <w:rPr>
      <w:rFonts w:ascii="Microsoft JhengHei" w:eastAsia="Microsoft JhengHei" w:hAnsi="CG Times (WN)" w:cs="Microsoft JhengHei"/>
      <w:color w:val="000000"/>
      <w:sz w:val="24"/>
      <w:szCs w:val="24"/>
      <w:lang w:val="en-US"/>
    </w:rPr>
  </w:style>
  <w:style w:type="paragraph" w:customStyle="1" w:styleId="RAN1bullet1">
    <w:name w:val="RAN1 bullet1"/>
    <w:basedOn w:val="a"/>
    <w:link w:val="RAN1bullet1Char"/>
    <w:qFormat/>
    <w:rsid w:val="00E42982"/>
    <w:pPr>
      <w:widowControl w:val="0"/>
      <w:numPr>
        <w:numId w:val="3"/>
      </w:numPr>
      <w:jc w:val="both"/>
    </w:pPr>
    <w:rPr>
      <w:rFonts w:ascii="Times" w:eastAsia="Batang" w:hAnsi="Times"/>
      <w:kern w:val="2"/>
      <w:lang w:val="en-GB" w:eastAsia="x-none"/>
    </w:rPr>
  </w:style>
  <w:style w:type="paragraph" w:customStyle="1" w:styleId="RAN1bullet2">
    <w:name w:val="RAN1 bullet2"/>
    <w:basedOn w:val="a"/>
    <w:link w:val="RAN1bullet2Char"/>
    <w:qFormat/>
    <w:rsid w:val="00E42982"/>
    <w:pPr>
      <w:widowControl w:val="0"/>
      <w:numPr>
        <w:ilvl w:val="1"/>
        <w:numId w:val="4"/>
      </w:numPr>
      <w:tabs>
        <w:tab w:val="left" w:pos="1440"/>
      </w:tabs>
      <w:jc w:val="both"/>
    </w:pPr>
    <w:rPr>
      <w:rFonts w:ascii="Times" w:eastAsia="Batang" w:hAnsi="Times"/>
      <w:kern w:val="2"/>
      <w:szCs w:val="20"/>
    </w:rPr>
  </w:style>
  <w:style w:type="character" w:customStyle="1" w:styleId="RAN1bullet1Char">
    <w:name w:val="RAN1 bullet1 Char"/>
    <w:link w:val="RAN1bullet1"/>
    <w:rsid w:val="00E42982"/>
    <w:rPr>
      <w:rFonts w:ascii="Times" w:eastAsia="Batang" w:hAnsi="Times" w:cs="Times New Roman"/>
      <w:kern w:val="2"/>
      <w:sz w:val="20"/>
      <w:szCs w:val="24"/>
      <w:lang w:val="en-GB" w:eastAsia="x-none"/>
    </w:rPr>
  </w:style>
  <w:style w:type="character" w:customStyle="1" w:styleId="RAN1bullet2Char">
    <w:name w:val="RAN1 bullet2 Char"/>
    <w:link w:val="RAN1bullet2"/>
    <w:rsid w:val="00E42982"/>
    <w:rPr>
      <w:rFonts w:ascii="Times" w:eastAsia="Batang" w:hAnsi="Times" w:cs="Times New Roman"/>
      <w:kern w:val="2"/>
      <w:sz w:val="20"/>
      <w:szCs w:val="20"/>
      <w:lang w:val="en-US" w:eastAsia="en-US"/>
    </w:rPr>
  </w:style>
  <w:style w:type="character" w:customStyle="1" w:styleId="2Char">
    <w:name w:val="标题 2 Char"/>
    <w:basedOn w:val="a0"/>
    <w:link w:val="2"/>
    <w:uiPriority w:val="9"/>
    <w:rsid w:val="00352B7A"/>
    <w:rPr>
      <w:rFonts w:ascii="Times New Roman" w:eastAsiaTheme="majorEastAsia" w:hAnsi="Times New Roman" w:cstheme="majorBidi"/>
      <w:b/>
      <w:bCs/>
      <w:sz w:val="28"/>
      <w:szCs w:val="32"/>
      <w:lang w:val="en-US" w:eastAsia="en-US"/>
    </w:rPr>
  </w:style>
  <w:style w:type="character" w:customStyle="1" w:styleId="3Char">
    <w:name w:val="标题 3 Char"/>
    <w:basedOn w:val="a0"/>
    <w:link w:val="3"/>
    <w:uiPriority w:val="9"/>
    <w:rsid w:val="005539DB"/>
    <w:rPr>
      <w:rFonts w:ascii="Times New Roman" w:hAnsi="Times New Roman" w:cs="Times New Roman"/>
      <w:b/>
      <w:bCs/>
      <w:sz w:val="24"/>
      <w:szCs w:val="32"/>
      <w:lang w:val="en-GB"/>
    </w:rPr>
  </w:style>
  <w:style w:type="character" w:customStyle="1" w:styleId="4Char">
    <w:name w:val="标题 4 Char"/>
    <w:basedOn w:val="a0"/>
    <w:link w:val="4"/>
    <w:uiPriority w:val="9"/>
    <w:rsid w:val="00562568"/>
    <w:rPr>
      <w:rFonts w:asciiTheme="majorHAnsi" w:eastAsiaTheme="majorEastAsia" w:hAnsiTheme="majorHAnsi" w:cstheme="majorBidi"/>
      <w:b/>
      <w:bCs/>
      <w:sz w:val="24"/>
      <w:szCs w:val="28"/>
      <w:lang w:val="en-US" w:eastAsia="en-US"/>
    </w:rPr>
  </w:style>
  <w:style w:type="paragraph" w:styleId="a9">
    <w:name w:val="Normal (Web)"/>
    <w:basedOn w:val="a"/>
    <w:uiPriority w:val="99"/>
    <w:unhideWhenUsed/>
    <w:qFormat/>
    <w:rsid w:val="001D3047"/>
    <w:pPr>
      <w:spacing w:before="100" w:beforeAutospacing="1" w:after="100" w:afterAutospacing="1"/>
    </w:pPr>
    <w:rPr>
      <w:rFonts w:eastAsia="宋体"/>
      <w:sz w:val="24"/>
    </w:rPr>
  </w:style>
  <w:style w:type="paragraph" w:customStyle="1" w:styleId="31">
    <w:name w:val="样式3.1"/>
    <w:basedOn w:val="3"/>
    <w:link w:val="31Char"/>
    <w:qFormat/>
    <w:rsid w:val="00F10E76"/>
    <w:pPr>
      <w:numPr>
        <w:ilvl w:val="0"/>
        <w:numId w:val="14"/>
      </w:numPr>
    </w:pPr>
  </w:style>
  <w:style w:type="character" w:customStyle="1" w:styleId="31Char">
    <w:name w:val="样式3.1 Char"/>
    <w:basedOn w:val="3Char"/>
    <w:link w:val="31"/>
    <w:rsid w:val="00F10E76"/>
    <w:rPr>
      <w:rFonts w:ascii="Times New Roman" w:hAnsi="Times New Roman" w:cs="Times New Roman"/>
      <w:b/>
      <w:bCs/>
      <w:sz w:val="24"/>
      <w:szCs w:val="32"/>
      <w:lang w:val="en-GB"/>
    </w:rPr>
  </w:style>
  <w:style w:type="paragraph" w:customStyle="1" w:styleId="B1">
    <w:name w:val="B1"/>
    <w:basedOn w:val="a"/>
    <w:link w:val="B1Char"/>
    <w:qFormat/>
    <w:rsid w:val="007A57BC"/>
    <w:pPr>
      <w:spacing w:after="180"/>
      <w:ind w:left="568" w:hanging="284"/>
    </w:pPr>
    <w:rPr>
      <w:rFonts w:eastAsia="宋体"/>
      <w:szCs w:val="20"/>
      <w:lang w:val="en-GB"/>
    </w:rPr>
  </w:style>
  <w:style w:type="character" w:customStyle="1" w:styleId="B1Char">
    <w:name w:val="B1 Char"/>
    <w:link w:val="B1"/>
    <w:qFormat/>
    <w:rsid w:val="007A57BC"/>
    <w:rPr>
      <w:rFonts w:ascii="Times New Roman" w:eastAsia="宋体" w:hAnsi="Times New Roman" w:cs="Times New Roman"/>
      <w:sz w:val="20"/>
      <w:szCs w:val="20"/>
      <w:lang w:val="en-GB" w:eastAsia="en-US"/>
    </w:rPr>
  </w:style>
  <w:style w:type="paragraph" w:customStyle="1" w:styleId="TAN">
    <w:name w:val="TAN"/>
    <w:basedOn w:val="a"/>
    <w:link w:val="TANChar"/>
    <w:qFormat/>
    <w:rsid w:val="007A57BC"/>
    <w:pPr>
      <w:keepNext/>
      <w:keepLines/>
      <w:ind w:left="851" w:hanging="851"/>
    </w:pPr>
    <w:rPr>
      <w:rFonts w:ascii="Arial" w:eastAsia="宋体" w:hAnsi="Arial"/>
      <w:sz w:val="18"/>
      <w:szCs w:val="20"/>
      <w:lang w:val="en-GB"/>
    </w:rPr>
  </w:style>
  <w:style w:type="character" w:customStyle="1" w:styleId="TANChar">
    <w:name w:val="TAN Char"/>
    <w:link w:val="TAN"/>
    <w:qFormat/>
    <w:rsid w:val="007A57BC"/>
    <w:rPr>
      <w:rFonts w:ascii="Arial" w:eastAsia="宋体" w:hAnsi="Arial" w:cs="Times New Roman"/>
      <w:sz w:val="18"/>
      <w:szCs w:val="20"/>
      <w:lang w:val="en-GB" w:eastAsia="en-US"/>
    </w:rPr>
  </w:style>
  <w:style w:type="paragraph" w:customStyle="1" w:styleId="EditorsNote">
    <w:name w:val="Editor's Note"/>
    <w:aliases w:val="EN"/>
    <w:basedOn w:val="a"/>
    <w:link w:val="EditorsNoteChar"/>
    <w:rsid w:val="00016CE9"/>
    <w:pPr>
      <w:keepLines/>
      <w:spacing w:after="180"/>
      <w:ind w:left="1135" w:hanging="851"/>
    </w:pPr>
    <w:rPr>
      <w:rFonts w:eastAsia="宋体"/>
      <w:color w:val="FF0000"/>
      <w:szCs w:val="20"/>
      <w:lang w:val="en-GB"/>
    </w:rPr>
  </w:style>
  <w:style w:type="character" w:customStyle="1" w:styleId="EditorsNoteChar">
    <w:name w:val="Editor's Note Char"/>
    <w:link w:val="EditorsNote"/>
    <w:rsid w:val="00016CE9"/>
    <w:rPr>
      <w:rFonts w:ascii="Times New Roman" w:eastAsia="宋体"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1458">
      <w:bodyDiv w:val="1"/>
      <w:marLeft w:val="0"/>
      <w:marRight w:val="0"/>
      <w:marTop w:val="0"/>
      <w:marBottom w:val="0"/>
      <w:divBdr>
        <w:top w:val="none" w:sz="0" w:space="0" w:color="auto"/>
        <w:left w:val="none" w:sz="0" w:space="0" w:color="auto"/>
        <w:bottom w:val="none" w:sz="0" w:space="0" w:color="auto"/>
        <w:right w:val="none" w:sz="0" w:space="0" w:color="auto"/>
      </w:divBdr>
    </w:div>
    <w:div w:id="248806488">
      <w:bodyDiv w:val="1"/>
      <w:marLeft w:val="0"/>
      <w:marRight w:val="0"/>
      <w:marTop w:val="0"/>
      <w:marBottom w:val="0"/>
      <w:divBdr>
        <w:top w:val="none" w:sz="0" w:space="0" w:color="auto"/>
        <w:left w:val="none" w:sz="0" w:space="0" w:color="auto"/>
        <w:bottom w:val="none" w:sz="0" w:space="0" w:color="auto"/>
        <w:right w:val="none" w:sz="0" w:space="0" w:color="auto"/>
      </w:divBdr>
      <w:divsChild>
        <w:div w:id="1338658215">
          <w:marLeft w:val="547"/>
          <w:marRight w:val="0"/>
          <w:marTop w:val="96"/>
          <w:marBottom w:val="0"/>
          <w:divBdr>
            <w:top w:val="none" w:sz="0" w:space="0" w:color="auto"/>
            <w:left w:val="none" w:sz="0" w:space="0" w:color="auto"/>
            <w:bottom w:val="none" w:sz="0" w:space="0" w:color="auto"/>
            <w:right w:val="none" w:sz="0" w:space="0" w:color="auto"/>
          </w:divBdr>
        </w:div>
      </w:divsChild>
    </w:div>
    <w:div w:id="291179137">
      <w:bodyDiv w:val="1"/>
      <w:marLeft w:val="0"/>
      <w:marRight w:val="0"/>
      <w:marTop w:val="0"/>
      <w:marBottom w:val="0"/>
      <w:divBdr>
        <w:top w:val="none" w:sz="0" w:space="0" w:color="auto"/>
        <w:left w:val="none" w:sz="0" w:space="0" w:color="auto"/>
        <w:bottom w:val="none" w:sz="0" w:space="0" w:color="auto"/>
        <w:right w:val="none" w:sz="0" w:space="0" w:color="auto"/>
      </w:divBdr>
      <w:divsChild>
        <w:div w:id="306135295">
          <w:marLeft w:val="1267"/>
          <w:marRight w:val="0"/>
          <w:marTop w:val="0"/>
          <w:marBottom w:val="0"/>
          <w:divBdr>
            <w:top w:val="none" w:sz="0" w:space="0" w:color="auto"/>
            <w:left w:val="none" w:sz="0" w:space="0" w:color="auto"/>
            <w:bottom w:val="none" w:sz="0" w:space="0" w:color="auto"/>
            <w:right w:val="none" w:sz="0" w:space="0" w:color="auto"/>
          </w:divBdr>
        </w:div>
        <w:div w:id="721903056">
          <w:marLeft w:val="1267"/>
          <w:marRight w:val="0"/>
          <w:marTop w:val="0"/>
          <w:marBottom w:val="0"/>
          <w:divBdr>
            <w:top w:val="none" w:sz="0" w:space="0" w:color="auto"/>
            <w:left w:val="none" w:sz="0" w:space="0" w:color="auto"/>
            <w:bottom w:val="none" w:sz="0" w:space="0" w:color="auto"/>
            <w:right w:val="none" w:sz="0" w:space="0" w:color="auto"/>
          </w:divBdr>
        </w:div>
        <w:div w:id="849837184">
          <w:marLeft w:val="1267"/>
          <w:marRight w:val="0"/>
          <w:marTop w:val="0"/>
          <w:marBottom w:val="0"/>
          <w:divBdr>
            <w:top w:val="none" w:sz="0" w:space="0" w:color="auto"/>
            <w:left w:val="none" w:sz="0" w:space="0" w:color="auto"/>
            <w:bottom w:val="none" w:sz="0" w:space="0" w:color="auto"/>
            <w:right w:val="none" w:sz="0" w:space="0" w:color="auto"/>
          </w:divBdr>
        </w:div>
        <w:div w:id="862740807">
          <w:marLeft w:val="1267"/>
          <w:marRight w:val="0"/>
          <w:marTop w:val="0"/>
          <w:marBottom w:val="0"/>
          <w:divBdr>
            <w:top w:val="none" w:sz="0" w:space="0" w:color="auto"/>
            <w:left w:val="none" w:sz="0" w:space="0" w:color="auto"/>
            <w:bottom w:val="none" w:sz="0" w:space="0" w:color="auto"/>
            <w:right w:val="none" w:sz="0" w:space="0" w:color="auto"/>
          </w:divBdr>
        </w:div>
        <w:div w:id="1377046574">
          <w:marLeft w:val="1267"/>
          <w:marRight w:val="0"/>
          <w:marTop w:val="0"/>
          <w:marBottom w:val="0"/>
          <w:divBdr>
            <w:top w:val="none" w:sz="0" w:space="0" w:color="auto"/>
            <w:left w:val="none" w:sz="0" w:space="0" w:color="auto"/>
            <w:bottom w:val="none" w:sz="0" w:space="0" w:color="auto"/>
            <w:right w:val="none" w:sz="0" w:space="0" w:color="auto"/>
          </w:divBdr>
        </w:div>
        <w:div w:id="1382055356">
          <w:marLeft w:val="1267"/>
          <w:marRight w:val="0"/>
          <w:marTop w:val="0"/>
          <w:marBottom w:val="0"/>
          <w:divBdr>
            <w:top w:val="none" w:sz="0" w:space="0" w:color="auto"/>
            <w:left w:val="none" w:sz="0" w:space="0" w:color="auto"/>
            <w:bottom w:val="none" w:sz="0" w:space="0" w:color="auto"/>
            <w:right w:val="none" w:sz="0" w:space="0" w:color="auto"/>
          </w:divBdr>
        </w:div>
        <w:div w:id="1589653481">
          <w:marLeft w:val="1267"/>
          <w:marRight w:val="0"/>
          <w:marTop w:val="0"/>
          <w:marBottom w:val="0"/>
          <w:divBdr>
            <w:top w:val="none" w:sz="0" w:space="0" w:color="auto"/>
            <w:left w:val="none" w:sz="0" w:space="0" w:color="auto"/>
            <w:bottom w:val="none" w:sz="0" w:space="0" w:color="auto"/>
            <w:right w:val="none" w:sz="0" w:space="0" w:color="auto"/>
          </w:divBdr>
        </w:div>
        <w:div w:id="1996520389">
          <w:marLeft w:val="1267"/>
          <w:marRight w:val="0"/>
          <w:marTop w:val="0"/>
          <w:marBottom w:val="0"/>
          <w:divBdr>
            <w:top w:val="none" w:sz="0" w:space="0" w:color="auto"/>
            <w:left w:val="none" w:sz="0" w:space="0" w:color="auto"/>
            <w:bottom w:val="none" w:sz="0" w:space="0" w:color="auto"/>
            <w:right w:val="none" w:sz="0" w:space="0" w:color="auto"/>
          </w:divBdr>
        </w:div>
        <w:div w:id="2017222442">
          <w:marLeft w:val="1267"/>
          <w:marRight w:val="0"/>
          <w:marTop w:val="0"/>
          <w:marBottom w:val="0"/>
          <w:divBdr>
            <w:top w:val="none" w:sz="0" w:space="0" w:color="auto"/>
            <w:left w:val="none" w:sz="0" w:space="0" w:color="auto"/>
            <w:bottom w:val="none" w:sz="0" w:space="0" w:color="auto"/>
            <w:right w:val="none" w:sz="0" w:space="0" w:color="auto"/>
          </w:divBdr>
        </w:div>
      </w:divsChild>
    </w:div>
    <w:div w:id="498884081">
      <w:bodyDiv w:val="1"/>
      <w:marLeft w:val="0"/>
      <w:marRight w:val="0"/>
      <w:marTop w:val="0"/>
      <w:marBottom w:val="0"/>
      <w:divBdr>
        <w:top w:val="none" w:sz="0" w:space="0" w:color="auto"/>
        <w:left w:val="none" w:sz="0" w:space="0" w:color="auto"/>
        <w:bottom w:val="none" w:sz="0" w:space="0" w:color="auto"/>
        <w:right w:val="none" w:sz="0" w:space="0" w:color="auto"/>
      </w:divBdr>
    </w:div>
    <w:div w:id="651639613">
      <w:bodyDiv w:val="1"/>
      <w:marLeft w:val="0"/>
      <w:marRight w:val="0"/>
      <w:marTop w:val="0"/>
      <w:marBottom w:val="0"/>
      <w:divBdr>
        <w:top w:val="none" w:sz="0" w:space="0" w:color="auto"/>
        <w:left w:val="none" w:sz="0" w:space="0" w:color="auto"/>
        <w:bottom w:val="none" w:sz="0" w:space="0" w:color="auto"/>
        <w:right w:val="none" w:sz="0" w:space="0" w:color="auto"/>
      </w:divBdr>
      <w:divsChild>
        <w:div w:id="978800683">
          <w:marLeft w:val="360"/>
          <w:marRight w:val="0"/>
          <w:marTop w:val="40"/>
          <w:marBottom w:val="0"/>
          <w:divBdr>
            <w:top w:val="none" w:sz="0" w:space="0" w:color="auto"/>
            <w:left w:val="none" w:sz="0" w:space="0" w:color="auto"/>
            <w:bottom w:val="none" w:sz="0" w:space="0" w:color="auto"/>
            <w:right w:val="none" w:sz="0" w:space="0" w:color="auto"/>
          </w:divBdr>
        </w:div>
      </w:divsChild>
    </w:div>
    <w:div w:id="864440040">
      <w:bodyDiv w:val="1"/>
      <w:marLeft w:val="0"/>
      <w:marRight w:val="0"/>
      <w:marTop w:val="0"/>
      <w:marBottom w:val="0"/>
      <w:divBdr>
        <w:top w:val="none" w:sz="0" w:space="0" w:color="auto"/>
        <w:left w:val="none" w:sz="0" w:space="0" w:color="auto"/>
        <w:bottom w:val="none" w:sz="0" w:space="0" w:color="auto"/>
        <w:right w:val="none" w:sz="0" w:space="0" w:color="auto"/>
      </w:divBdr>
    </w:div>
    <w:div w:id="1754858743">
      <w:bodyDiv w:val="1"/>
      <w:marLeft w:val="0"/>
      <w:marRight w:val="0"/>
      <w:marTop w:val="0"/>
      <w:marBottom w:val="0"/>
      <w:divBdr>
        <w:top w:val="none" w:sz="0" w:space="0" w:color="auto"/>
        <w:left w:val="none" w:sz="0" w:space="0" w:color="auto"/>
        <w:bottom w:val="none" w:sz="0" w:space="0" w:color="auto"/>
        <w:right w:val="none" w:sz="0" w:space="0" w:color="auto"/>
      </w:divBdr>
      <w:divsChild>
        <w:div w:id="1486118601">
          <w:marLeft w:val="720"/>
          <w:marRight w:val="0"/>
          <w:marTop w:val="115"/>
          <w:marBottom w:val="0"/>
          <w:divBdr>
            <w:top w:val="none" w:sz="0" w:space="0" w:color="auto"/>
            <w:left w:val="none" w:sz="0" w:space="0" w:color="auto"/>
            <w:bottom w:val="none" w:sz="0" w:space="0" w:color="auto"/>
            <w:right w:val="none" w:sz="0" w:space="0" w:color="auto"/>
          </w:divBdr>
        </w:div>
        <w:div w:id="1984963309">
          <w:marLeft w:val="720"/>
          <w:marRight w:val="0"/>
          <w:marTop w:val="115"/>
          <w:marBottom w:val="0"/>
          <w:divBdr>
            <w:top w:val="none" w:sz="0" w:space="0" w:color="auto"/>
            <w:left w:val="none" w:sz="0" w:space="0" w:color="auto"/>
            <w:bottom w:val="none" w:sz="0" w:space="0" w:color="auto"/>
            <w:right w:val="none" w:sz="0" w:space="0" w:color="auto"/>
          </w:divBdr>
        </w:div>
      </w:divsChild>
    </w:div>
    <w:div w:id="1944411780">
      <w:bodyDiv w:val="1"/>
      <w:marLeft w:val="0"/>
      <w:marRight w:val="0"/>
      <w:marTop w:val="0"/>
      <w:marBottom w:val="0"/>
      <w:divBdr>
        <w:top w:val="none" w:sz="0" w:space="0" w:color="auto"/>
        <w:left w:val="none" w:sz="0" w:space="0" w:color="auto"/>
        <w:bottom w:val="none" w:sz="0" w:space="0" w:color="auto"/>
        <w:right w:val="none" w:sz="0" w:space="0" w:color="auto"/>
      </w:divBdr>
      <w:divsChild>
        <w:div w:id="244919799">
          <w:marLeft w:val="547"/>
          <w:marRight w:val="0"/>
          <w:marTop w:val="115"/>
          <w:marBottom w:val="0"/>
          <w:divBdr>
            <w:top w:val="none" w:sz="0" w:space="0" w:color="auto"/>
            <w:left w:val="none" w:sz="0" w:space="0" w:color="auto"/>
            <w:bottom w:val="none" w:sz="0" w:space="0" w:color="auto"/>
            <w:right w:val="none" w:sz="0" w:space="0" w:color="auto"/>
          </w:divBdr>
        </w:div>
        <w:div w:id="112092871">
          <w:marLeft w:val="1166"/>
          <w:marRight w:val="0"/>
          <w:marTop w:val="96"/>
          <w:marBottom w:val="0"/>
          <w:divBdr>
            <w:top w:val="none" w:sz="0" w:space="0" w:color="auto"/>
            <w:left w:val="none" w:sz="0" w:space="0" w:color="auto"/>
            <w:bottom w:val="none" w:sz="0" w:space="0" w:color="auto"/>
            <w:right w:val="none" w:sz="0" w:space="0" w:color="auto"/>
          </w:divBdr>
        </w:div>
        <w:div w:id="1381319767">
          <w:marLeft w:val="1166"/>
          <w:marRight w:val="0"/>
          <w:marTop w:val="96"/>
          <w:marBottom w:val="0"/>
          <w:divBdr>
            <w:top w:val="none" w:sz="0" w:space="0" w:color="auto"/>
            <w:left w:val="none" w:sz="0" w:space="0" w:color="auto"/>
            <w:bottom w:val="none" w:sz="0" w:space="0" w:color="auto"/>
            <w:right w:val="none" w:sz="0" w:space="0" w:color="auto"/>
          </w:divBdr>
        </w:div>
        <w:div w:id="753623901">
          <w:marLeft w:val="1166"/>
          <w:marRight w:val="0"/>
          <w:marTop w:val="96"/>
          <w:marBottom w:val="0"/>
          <w:divBdr>
            <w:top w:val="none" w:sz="0" w:space="0" w:color="auto"/>
            <w:left w:val="none" w:sz="0" w:space="0" w:color="auto"/>
            <w:bottom w:val="none" w:sz="0" w:space="0" w:color="auto"/>
            <w:right w:val="none" w:sz="0" w:space="0" w:color="auto"/>
          </w:divBdr>
        </w:div>
        <w:div w:id="1351181305">
          <w:marLeft w:val="547"/>
          <w:marRight w:val="0"/>
          <w:marTop w:val="115"/>
          <w:marBottom w:val="0"/>
          <w:divBdr>
            <w:top w:val="none" w:sz="0" w:space="0" w:color="auto"/>
            <w:left w:val="none" w:sz="0" w:space="0" w:color="auto"/>
            <w:bottom w:val="none" w:sz="0" w:space="0" w:color="auto"/>
            <w:right w:val="none" w:sz="0" w:space="0" w:color="auto"/>
          </w:divBdr>
        </w:div>
        <w:div w:id="704209314">
          <w:marLeft w:val="1166"/>
          <w:marRight w:val="0"/>
          <w:marTop w:val="96"/>
          <w:marBottom w:val="0"/>
          <w:divBdr>
            <w:top w:val="none" w:sz="0" w:space="0" w:color="auto"/>
            <w:left w:val="none" w:sz="0" w:space="0" w:color="auto"/>
            <w:bottom w:val="none" w:sz="0" w:space="0" w:color="auto"/>
            <w:right w:val="none" w:sz="0" w:space="0" w:color="auto"/>
          </w:divBdr>
        </w:div>
        <w:div w:id="52630886">
          <w:marLeft w:val="1166"/>
          <w:marRight w:val="0"/>
          <w:marTop w:val="96"/>
          <w:marBottom w:val="0"/>
          <w:divBdr>
            <w:top w:val="none" w:sz="0" w:space="0" w:color="auto"/>
            <w:left w:val="none" w:sz="0" w:space="0" w:color="auto"/>
            <w:bottom w:val="none" w:sz="0" w:space="0" w:color="auto"/>
            <w:right w:val="none" w:sz="0" w:space="0" w:color="auto"/>
          </w:divBdr>
        </w:div>
      </w:divsChild>
    </w:div>
    <w:div w:id="21290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4</Pages>
  <Words>1777</Words>
  <Characters>10132</Characters>
  <Application>Microsoft Office Word</Application>
  <DocSecurity>0</DocSecurity>
  <Lines>84</Lines>
  <Paragraphs>23</Paragraphs>
  <ScaleCrop>false</ScaleCrop>
  <Company>IT</Company>
  <LinksUpToDate>false</LinksUpToDate>
  <CharactersWithSpaces>11886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dc:creator>
  <cp:lastModifiedBy>CATT</cp:lastModifiedBy>
  <cp:revision>267</cp:revision>
  <dcterms:created xsi:type="dcterms:W3CDTF">2021-11-29T06:30:00Z</dcterms:created>
  <dcterms:modified xsi:type="dcterms:W3CDTF">2022-03-11T05:22:00Z</dcterms:modified>
</cp:coreProperties>
</file>